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AD" w:rsidRPr="00943BAD" w:rsidRDefault="00943BAD" w:rsidP="00943BAD">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943BAD">
        <w:rPr>
          <w:rFonts w:ascii="Times" w:eastAsia="Times New Roman" w:hAnsi="Times" w:cs="Tahoma"/>
          <w:b/>
          <w:color w:val="000000" w:themeColor="text1"/>
          <w:lang w:eastAsia="es-ES_tradnl"/>
        </w:rPr>
        <w:t>PAPA FRANCISCO</w:t>
      </w:r>
      <w:r w:rsidRPr="00943BAD">
        <w:rPr>
          <w:rFonts w:ascii="Times" w:eastAsia="Times New Roman" w:hAnsi="Times" w:cs="Tahoma"/>
          <w:b/>
          <w:color w:val="000000" w:themeColor="text1"/>
          <w:lang w:eastAsia="es-ES_tradnl"/>
        </w:rPr>
        <w:br/>
      </w:r>
      <w:r w:rsidRPr="00943BAD">
        <w:rPr>
          <w:rFonts w:ascii="Times" w:eastAsia="Times New Roman" w:hAnsi="Times" w:cs="Tahoma"/>
          <w:b/>
          <w:bCs/>
          <w:iCs/>
          <w:color w:val="000000" w:themeColor="text1"/>
          <w:lang w:eastAsia="es-ES_tradnl"/>
        </w:rPr>
        <w:t>AUDIENCIA GENERAL</w:t>
      </w:r>
    </w:p>
    <w:p w:rsidR="00943BAD" w:rsidRPr="00943BAD" w:rsidRDefault="00943BAD" w:rsidP="00943BAD">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943BAD">
        <w:rPr>
          <w:rFonts w:ascii="Times" w:eastAsia="Times New Roman" w:hAnsi="Times" w:cs="Tahoma"/>
          <w:b/>
          <w:iCs/>
          <w:color w:val="000000" w:themeColor="text1"/>
          <w:lang w:eastAsia="es-ES_tradnl"/>
        </w:rPr>
        <w:t>Miércoles, 21 de noviembre de 2018</w:t>
      </w:r>
    </w:p>
    <w:p w:rsidR="00943BAD" w:rsidRPr="00943BAD" w:rsidRDefault="00943BAD" w:rsidP="00943BAD">
      <w:pPr>
        <w:spacing w:before="150" w:after="150"/>
        <w:jc w:val="both"/>
        <w:rPr>
          <w:rFonts w:ascii="Times" w:eastAsia="Times New Roman" w:hAnsi="Times" w:cs="Tahoma"/>
          <w:color w:val="663300"/>
          <w:shd w:val="clear" w:color="auto" w:fill="FFFFFF"/>
          <w:lang w:eastAsia="es-ES_tradnl"/>
        </w:rPr>
      </w:pPr>
    </w:p>
    <w:p w:rsidR="00943BAD" w:rsidRPr="00943BAD" w:rsidRDefault="00943BAD" w:rsidP="00943BAD">
      <w:pPr>
        <w:shd w:val="clear" w:color="auto" w:fill="FFFFFF"/>
        <w:spacing w:before="100" w:beforeAutospacing="1" w:after="100" w:afterAutospacing="1"/>
        <w:rPr>
          <w:rFonts w:ascii="Times" w:eastAsia="Times New Roman" w:hAnsi="Times" w:cs="Tahoma"/>
          <w:b/>
          <w:color w:val="000000"/>
          <w:lang w:eastAsia="es-ES_tradnl"/>
        </w:rPr>
      </w:pPr>
      <w:r w:rsidRPr="00943BAD">
        <w:rPr>
          <w:rFonts w:ascii="Times" w:eastAsia="Times New Roman" w:hAnsi="Times" w:cs="Tahoma"/>
          <w:b/>
          <w:color w:val="000000"/>
          <w:lang w:eastAsia="es-ES_tradnl"/>
        </w:rPr>
        <w:t> </w:t>
      </w:r>
      <w:bookmarkStart w:id="0" w:name="_GoBack"/>
      <w:r w:rsidRPr="00943BAD">
        <w:rPr>
          <w:rFonts w:ascii="Times" w:eastAsia="Times New Roman" w:hAnsi="Times" w:cs="Tahoma"/>
          <w:b/>
          <w:color w:val="000000"/>
          <w:lang w:eastAsia="es-ES_tradnl"/>
        </w:rPr>
        <w:t>Catequesis sobre los Mandamientos:</w:t>
      </w:r>
      <w:bookmarkEnd w:id="0"/>
      <w:r>
        <w:rPr>
          <w:rFonts w:ascii="Times" w:eastAsia="Times New Roman" w:hAnsi="Times" w:cs="Tahoma"/>
          <w:b/>
          <w:color w:val="000000"/>
          <w:lang w:eastAsia="es-ES_tradnl"/>
        </w:rPr>
        <w:br/>
      </w:r>
      <w:r w:rsidRPr="00943BAD">
        <w:rPr>
          <w:rFonts w:ascii="Times" w:eastAsia="Times New Roman" w:hAnsi="Times" w:cs="Tahoma"/>
          <w:b/>
          <w:color w:val="000000"/>
          <w:lang w:eastAsia="es-ES_tradnl"/>
        </w:rPr>
        <w:t>14 A. No desees el cónyuge de otro; no desees los bienes de otro</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i/>
          <w:iCs/>
          <w:color w:val="000000"/>
          <w:lang w:eastAsia="es-ES_tradnl"/>
        </w:rPr>
        <w:t>Queridos hermanos y hermanas, ¡buenos días!</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Nuestros encuentros sobre el Decálogo nos llevan hoy al último mandamiento. Lo escuchamos al principio. Estas no son solo las últimas palabras del texto, sino mucho más: son el cumplimiento del viaje a través del Decálogo, que llegan al fondo de todo lo que encierra. En efecto, a simple vista, no agregan un nuevo contenido: las palabras «</w:t>
      </w:r>
      <w:r w:rsidRPr="00943BAD">
        <w:rPr>
          <w:rFonts w:ascii="Times" w:eastAsia="Times New Roman" w:hAnsi="Times" w:cs="Tahoma"/>
          <w:i/>
          <w:iCs/>
          <w:color w:val="000000"/>
          <w:lang w:eastAsia="es-ES_tradnl"/>
        </w:rPr>
        <w:t>no codiciarás la mujer de tu prójimo [...], ni los bienes de tu prójimo»</w:t>
      </w:r>
      <w:r w:rsidRPr="00943BAD">
        <w:rPr>
          <w:rFonts w:ascii="Times" w:eastAsia="Times New Roman" w:hAnsi="Times" w:cs="Tahoma"/>
          <w:color w:val="000000"/>
          <w:lang w:eastAsia="es-ES_tradnl"/>
        </w:rPr>
        <w:t> están al menos latentes en los mandamientos sobre el adulterio y el robo. ¿Cuál es entonces la función de estas palabras? ¿Es un resumen? ¿Es algo más?</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Tengamos muy en cuenta que todos los mandamientos tienen la tarea de indicar el límite de la vida, el límite más allá del cual el hombre se destruye y destruye a su prójimo, estropeando su relación con Dios. Si vas más allá, te destruyes, también destruyes la relación con Dios y la relación con los demás. Los mandamientos señalan esto. Con esta última palabra, se destaca el hecho de que todas las transgresiones surgen de una raíz interna común: </w:t>
      </w:r>
      <w:r w:rsidRPr="00943BAD">
        <w:rPr>
          <w:rFonts w:ascii="Times" w:eastAsia="Times New Roman" w:hAnsi="Times" w:cs="Tahoma"/>
          <w:i/>
          <w:iCs/>
          <w:color w:val="000000"/>
          <w:lang w:eastAsia="es-ES_tradnl"/>
        </w:rPr>
        <w:t>los deseos malvados.</w:t>
      </w:r>
      <w:r w:rsidRPr="00943BAD">
        <w:rPr>
          <w:rFonts w:ascii="Times" w:eastAsia="Times New Roman" w:hAnsi="Times" w:cs="Tahoma"/>
          <w:color w:val="000000"/>
          <w:lang w:eastAsia="es-ES_tradnl"/>
        </w:rPr>
        <w:t> Todos los pecados nacen de un deseo malvado. Todos. Allí empieza a moverse el corazón, y uno entra en esa onda, y acaba en una transgresión. Pero no en una transgresión formal, legal: en una transgresión que hiere a uno mismo y a los demás.</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 xml:space="preserve">En el Evangelio, el Señor Jesús dice explícitamente: «Porque de dentro, del corazón de los hombres, salen las intenciones malas: fornicaciones, robos, asesinatos, adulterios, avaricias, maldades, fraudes, libertinaje, envidia, injuria, insolencia, insensatez. Todas estas perversidades salen de dentro y contaminan al </w:t>
      </w:r>
      <w:proofErr w:type="gramStart"/>
      <w:r w:rsidRPr="00943BAD">
        <w:rPr>
          <w:rFonts w:ascii="Times" w:eastAsia="Times New Roman" w:hAnsi="Times" w:cs="Tahoma"/>
          <w:color w:val="000000"/>
          <w:lang w:eastAsia="es-ES_tradnl"/>
        </w:rPr>
        <w:t>hombre»(</w:t>
      </w:r>
      <w:proofErr w:type="gramEnd"/>
      <w:r w:rsidRPr="00943BAD">
        <w:rPr>
          <w:rFonts w:ascii="Times" w:eastAsia="Times New Roman" w:hAnsi="Times" w:cs="Tahoma"/>
          <w:i/>
          <w:iCs/>
          <w:color w:val="000000"/>
          <w:lang w:eastAsia="es-ES_tradnl"/>
        </w:rPr>
        <w:t>Mc</w:t>
      </w:r>
      <w:r w:rsidRPr="00943BAD">
        <w:rPr>
          <w:rFonts w:ascii="Times" w:eastAsia="Times New Roman" w:hAnsi="Times" w:cs="Tahoma"/>
          <w:color w:val="000000"/>
          <w:lang w:eastAsia="es-ES_tradnl"/>
        </w:rPr>
        <w:t> 7, 21-23).</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Entendemos así que todo el itinerario del Decálogo no tendría ninguna utilidad si no llegase a tocar este nivel, </w:t>
      </w:r>
      <w:r w:rsidRPr="00943BAD">
        <w:rPr>
          <w:rFonts w:ascii="Times" w:eastAsia="Times New Roman" w:hAnsi="Times" w:cs="Tahoma"/>
          <w:i/>
          <w:iCs/>
          <w:color w:val="000000"/>
          <w:lang w:eastAsia="es-ES_tradnl"/>
        </w:rPr>
        <w:t>el corazón del hombre.</w:t>
      </w:r>
      <w:r w:rsidRPr="00943BAD">
        <w:rPr>
          <w:rFonts w:ascii="Times" w:eastAsia="Times New Roman" w:hAnsi="Times" w:cs="Tahoma"/>
          <w:color w:val="000000"/>
          <w:lang w:eastAsia="es-ES_tradnl"/>
        </w:rPr>
        <w:t> ¿De dónde nacen todas estas cosas feas? El Decálogo se muestra lúcido y profundo en este aspecto: el punto de llegada –el último mandamiento– de este viaje es el corazón, y si éste, si el corazón, no se libera, el resto sirve de poco. Este es el reto: liberar el corazón de todas estas cosas malvadas y feas. Los preceptos de Dios pueden reducirse a ser solo la hermosa fachada de una vida que sigue siendo una existencia de esclavos y no de hijos. A menudo, detrás de la máscara farisaica de la sofocante corrección, se esconde algo feo y sin resolver.</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 xml:space="preserve">En cambio, debemos dejarnos desenmascarar por estos mandatos sobre el deseo, porque nos muestran nuestra pobreza, para llevarnos a una santa humillación. Cada uno de nosotros puede preguntarse: Pero ¿qué deseos feos siento a menudo? ¿La envidia, la codicia, el chismorreo? Todas estas cosas vienen desde dentro. Cada uno puede preguntárselo y le sentará bien. El hombre necesita esta bendita humillación, esa por la que descubre que no puede liberarse por sí mismo, esa por la que clama a Dios para que </w:t>
      </w:r>
      <w:r w:rsidRPr="00943BAD">
        <w:rPr>
          <w:rFonts w:ascii="Times" w:eastAsia="Times New Roman" w:hAnsi="Times" w:cs="Tahoma"/>
          <w:color w:val="000000"/>
          <w:lang w:eastAsia="es-ES_tradnl"/>
        </w:rPr>
        <w:lastRenderedPageBreak/>
        <w:t>lo salve. San Pablo lo explica de una manera insuperable, refiriéndose al mandamiento de </w:t>
      </w:r>
      <w:r w:rsidRPr="00943BAD">
        <w:rPr>
          <w:rFonts w:ascii="Times" w:eastAsia="Times New Roman" w:hAnsi="Times" w:cs="Tahoma"/>
          <w:i/>
          <w:iCs/>
          <w:color w:val="000000"/>
          <w:lang w:eastAsia="es-ES_tradnl"/>
        </w:rPr>
        <w:t>no desear</w:t>
      </w:r>
      <w:r w:rsidRPr="00943BAD">
        <w:rPr>
          <w:rFonts w:ascii="Times" w:eastAsia="Times New Roman" w:hAnsi="Times" w:cs="Tahoma"/>
          <w:color w:val="000000"/>
          <w:lang w:eastAsia="es-ES_tradnl"/>
        </w:rPr>
        <w:t> (cf. </w:t>
      </w:r>
      <w:proofErr w:type="spellStart"/>
      <w:r w:rsidRPr="00943BAD">
        <w:rPr>
          <w:rFonts w:ascii="Times" w:eastAsia="Times New Roman" w:hAnsi="Times" w:cs="Tahoma"/>
          <w:i/>
          <w:iCs/>
          <w:color w:val="000000"/>
          <w:lang w:eastAsia="es-ES_tradnl"/>
        </w:rPr>
        <w:t>Rom</w:t>
      </w:r>
      <w:proofErr w:type="spellEnd"/>
      <w:r w:rsidRPr="00943BAD">
        <w:rPr>
          <w:rFonts w:ascii="Times" w:eastAsia="Times New Roman" w:hAnsi="Times" w:cs="Tahoma"/>
          <w:color w:val="000000"/>
          <w:lang w:eastAsia="es-ES_tradnl"/>
        </w:rPr>
        <w:t> 7, 7-24).</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Es vano pensar en poder corregirse sin el don del Espíritu Santo. Es vano pensar en purificar nuestro corazón solo con un esfuerzo titánico de nuestra voluntad: eso no es posible. Debemos abrirnos a la relación con Dios, en verdad y en libertad: solo de esta manera nuestras fatigas pueden dar frutos, porque es el Espíritu Santo el que nos lleva adelante.</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La tarea de la Ley Bíblica no es la engañar al hombre con que una obediencia literal lo lleve a una salvación amañada y, además, inalcanzable. La tarea de la Ley es llevar al hombre a su verdad, es decir, a su pobreza, que se convierte en apertura auténtica, en apertura personal a la misericordia de Dios, que nos transforma y nos renueva. Dios es el único capaz de renovar nuestro corazón, a condición de que le abramos el corazón: es la única condición; Él lo hace todo; pero tenemos que abrirle el corazón.</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Las últimas palabras del Decálogo educan a todos a reconocerse como </w:t>
      </w:r>
      <w:r w:rsidRPr="00943BAD">
        <w:rPr>
          <w:rFonts w:ascii="Times" w:eastAsia="Times New Roman" w:hAnsi="Times" w:cs="Tahoma"/>
          <w:i/>
          <w:iCs/>
          <w:color w:val="000000"/>
          <w:lang w:eastAsia="es-ES_tradnl"/>
        </w:rPr>
        <w:t>mendigos</w:t>
      </w:r>
      <w:r w:rsidRPr="00943BAD">
        <w:rPr>
          <w:rFonts w:ascii="Times" w:eastAsia="Times New Roman" w:hAnsi="Times" w:cs="Tahoma"/>
          <w:color w:val="000000"/>
          <w:lang w:eastAsia="es-ES_tradnl"/>
        </w:rPr>
        <w:t>; nos ayudan a enfrentar el desorden de nuestro corazón, para dejar de vivir egoístamente y volvernos pobres de espíritu, auténticos ante la presencia del Padre, dejándonos redimir por el Hijo y enseñar por el Espíritu Santo. El Espíritu Santo es el maestro que nos enseña. Somos mendigos, pidamos esta gracia.</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«Bienaventurados los pobres de espíritu, porque de ellos es el reino de los cielos» (</w:t>
      </w:r>
      <w:r w:rsidRPr="00943BAD">
        <w:rPr>
          <w:rFonts w:ascii="Times" w:eastAsia="Times New Roman" w:hAnsi="Times" w:cs="Tahoma"/>
          <w:i/>
          <w:iCs/>
          <w:color w:val="000000"/>
          <w:lang w:eastAsia="es-ES_tradnl"/>
        </w:rPr>
        <w:t>Mt</w:t>
      </w:r>
      <w:r w:rsidRPr="00943BAD">
        <w:rPr>
          <w:rFonts w:ascii="Times" w:eastAsia="Times New Roman" w:hAnsi="Times" w:cs="Tahoma"/>
          <w:color w:val="000000"/>
          <w:lang w:eastAsia="es-ES_tradnl"/>
        </w:rPr>
        <w:t> 5, 3). Sí, benditos aquellos que dejan de engañarse creyendo que pueden salvarse de su debilidad sin la misericordia de Dios, que es la sola que puede sanar el corazón. Solo la misericordia del Señor sana el corazón. Bienaventurados los que reconocen sus malos deseos y con un corazón arrepentido y humilde no se presentan ante Dios y ante los hombres como justos, sino como pecadores. Es hermoso lo que Pedro le dijo al Señor: “Aléjate de mí, Señor, que soy un pecador”. Hermosa oración ésta: “Aléjate de mí, Señor, que soy un pecador”.</w:t>
      </w:r>
    </w:p>
    <w:p w:rsidR="00943BAD" w:rsidRPr="00943BAD" w:rsidRDefault="00943BAD" w:rsidP="00943BAD">
      <w:pPr>
        <w:shd w:val="clear" w:color="auto" w:fill="FFFFFF"/>
        <w:spacing w:before="100" w:beforeAutospacing="1" w:after="100" w:afterAutospacing="1"/>
        <w:jc w:val="both"/>
        <w:rPr>
          <w:rFonts w:ascii="Times" w:eastAsia="Times New Roman" w:hAnsi="Times" w:cs="Tahoma"/>
          <w:color w:val="000000"/>
          <w:lang w:eastAsia="es-ES_tradnl"/>
        </w:rPr>
      </w:pPr>
      <w:r w:rsidRPr="00943BAD">
        <w:rPr>
          <w:rFonts w:ascii="Times" w:eastAsia="Times New Roman" w:hAnsi="Times" w:cs="Tahoma"/>
          <w:color w:val="000000"/>
          <w:lang w:eastAsia="es-ES_tradnl"/>
        </w:rPr>
        <w:t>Estos son los que saben tener compasión, los que saben tener misericordia de los demás, porque la experimentan en ellos mismos.</w:t>
      </w:r>
    </w:p>
    <w:p w:rsidR="008C2CB2" w:rsidRPr="00943BAD" w:rsidRDefault="008C2CB2" w:rsidP="00943BAD">
      <w:pPr>
        <w:jc w:val="both"/>
        <w:rPr>
          <w:rFonts w:ascii="Times" w:hAnsi="Times"/>
        </w:rPr>
      </w:pPr>
    </w:p>
    <w:sectPr w:rsidR="008C2CB2" w:rsidRPr="00943BAD"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AD"/>
    <w:rsid w:val="00397DF1"/>
    <w:rsid w:val="004F7A85"/>
    <w:rsid w:val="008C2CB2"/>
    <w:rsid w:val="00943BAD"/>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21251BDB-A786-FC43-8AE4-B8A6F2C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3BA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43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4359</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2018-12-11T07:36:00Z</dcterms:created>
  <dcterms:modified xsi:type="dcterms:W3CDTF">2018-12-11T07:37:00Z</dcterms:modified>
</cp:coreProperties>
</file>