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F3" w:rsidRPr="001828F3" w:rsidRDefault="001828F3" w:rsidP="001828F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1828F3">
        <w:rPr>
          <w:rFonts w:ascii="Times New Roman" w:eastAsia="Times New Roman" w:hAnsi="Times New Roman" w:cs="Times New Roman"/>
          <w:b/>
          <w:color w:val="000000" w:themeColor="text1"/>
          <w:sz w:val="24"/>
          <w:szCs w:val="24"/>
          <w:lang w:val="es-ES" w:eastAsia="es-ES"/>
        </w:rPr>
        <w:t>PAPA FRANCISCO</w:t>
      </w:r>
    </w:p>
    <w:p w:rsidR="001828F3" w:rsidRPr="001828F3" w:rsidRDefault="001828F3" w:rsidP="001828F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1828F3">
        <w:rPr>
          <w:rFonts w:ascii="Times New Roman" w:eastAsia="Times New Roman" w:hAnsi="Times New Roman" w:cs="Times New Roman"/>
          <w:b/>
          <w:bCs/>
          <w:iCs/>
          <w:color w:val="000000" w:themeColor="text1"/>
          <w:sz w:val="24"/>
          <w:szCs w:val="24"/>
          <w:lang w:val="es-ES" w:eastAsia="es-ES"/>
        </w:rPr>
        <w:t>AUDIENCIA GENERAL</w:t>
      </w:r>
      <w:r w:rsidRPr="001828F3">
        <w:rPr>
          <w:rFonts w:ascii="Times New Roman" w:eastAsia="Times New Roman" w:hAnsi="Times New Roman" w:cs="Times New Roman"/>
          <w:b/>
          <w:iCs/>
          <w:color w:val="000000" w:themeColor="text1"/>
          <w:sz w:val="24"/>
          <w:szCs w:val="24"/>
          <w:lang w:val="es-ES" w:eastAsia="es-ES"/>
        </w:rPr>
        <w:br/>
      </w:r>
      <w:r>
        <w:rPr>
          <w:rFonts w:ascii="Times New Roman" w:eastAsia="Times New Roman" w:hAnsi="Times New Roman" w:cs="Times New Roman"/>
          <w:b/>
          <w:iCs/>
          <w:color w:val="000000" w:themeColor="text1"/>
          <w:sz w:val="24"/>
          <w:szCs w:val="24"/>
          <w:lang w:val="es-ES" w:eastAsia="es-ES"/>
        </w:rPr>
        <w:br/>
      </w:r>
      <w:r w:rsidRPr="001828F3">
        <w:rPr>
          <w:rFonts w:ascii="Times New Roman" w:eastAsia="Times New Roman" w:hAnsi="Times New Roman" w:cs="Times New Roman"/>
          <w:b/>
          <w:iCs/>
          <w:color w:val="000000" w:themeColor="text1"/>
          <w:sz w:val="24"/>
          <w:szCs w:val="24"/>
          <w:lang w:val="es-ES" w:eastAsia="es-ES"/>
        </w:rPr>
        <w:t>Miércoles, 16 de enero de 2019</w:t>
      </w:r>
    </w:p>
    <w:p w:rsidR="001828F3" w:rsidRPr="001828F3" w:rsidRDefault="001828F3" w:rsidP="001828F3">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bookmarkStart w:id="0" w:name="_GoBack"/>
      <w:r w:rsidRPr="001828F3">
        <w:rPr>
          <w:rFonts w:ascii="Times New Roman" w:eastAsia="Times New Roman" w:hAnsi="Times New Roman" w:cs="Times New Roman"/>
          <w:b/>
          <w:color w:val="000000"/>
          <w:sz w:val="24"/>
          <w:szCs w:val="24"/>
          <w:lang w:val="es-ES" w:eastAsia="es-ES"/>
        </w:rPr>
        <w:t xml:space="preserve"> Catequesis sobre el padrenuestro: 5. </w:t>
      </w:r>
      <w:proofErr w:type="spellStart"/>
      <w:r w:rsidRPr="001828F3">
        <w:rPr>
          <w:rFonts w:ascii="Times New Roman" w:eastAsia="Times New Roman" w:hAnsi="Times New Roman" w:cs="Times New Roman"/>
          <w:b/>
          <w:color w:val="000000"/>
          <w:sz w:val="24"/>
          <w:szCs w:val="24"/>
          <w:lang w:val="es-ES" w:eastAsia="es-ES"/>
        </w:rPr>
        <w:t>Abbá</w:t>
      </w:r>
      <w:proofErr w:type="spellEnd"/>
      <w:r w:rsidRPr="001828F3">
        <w:rPr>
          <w:rFonts w:ascii="Times New Roman" w:eastAsia="Times New Roman" w:hAnsi="Times New Roman" w:cs="Times New Roman"/>
          <w:b/>
          <w:color w:val="000000"/>
          <w:sz w:val="24"/>
          <w:szCs w:val="24"/>
          <w:lang w:val="es-ES" w:eastAsia="es-ES"/>
        </w:rPr>
        <w:t>, Padre</w:t>
      </w:r>
    </w:p>
    <w:bookmarkEnd w:id="0"/>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i/>
          <w:iCs/>
          <w:color w:val="000000"/>
          <w:sz w:val="24"/>
          <w:szCs w:val="24"/>
          <w:lang w:val="es-ES" w:eastAsia="es-ES"/>
        </w:rPr>
        <w:t>Queridos hermanos y hermanas, ¡buenos días!</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 xml:space="preserve">Continuando las catequesis sobre el “Padre nuestro”, hoy partimos de la observación de que, en el Nuevo Testamento, la oración parece querer alcanzar lo esencial, hasta el punto de </w:t>
      </w:r>
      <w:proofErr w:type="gramStart"/>
      <w:r w:rsidRPr="001828F3">
        <w:rPr>
          <w:rFonts w:ascii="Times New Roman" w:eastAsia="Times New Roman" w:hAnsi="Times New Roman" w:cs="Times New Roman"/>
          <w:color w:val="000000"/>
          <w:sz w:val="24"/>
          <w:szCs w:val="24"/>
          <w:lang w:val="es-ES" w:eastAsia="es-ES"/>
        </w:rPr>
        <w:t>concentrarse</w:t>
      </w:r>
      <w:proofErr w:type="gramEnd"/>
      <w:r w:rsidRPr="001828F3">
        <w:rPr>
          <w:rFonts w:ascii="Times New Roman" w:eastAsia="Times New Roman" w:hAnsi="Times New Roman" w:cs="Times New Roman"/>
          <w:color w:val="000000"/>
          <w:sz w:val="24"/>
          <w:szCs w:val="24"/>
          <w:lang w:val="es-ES" w:eastAsia="es-ES"/>
        </w:rPr>
        <w:t xml:space="preserve"> en una palabra: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Padre.</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Hemos escuchado lo que escribe San Pablo en la Carta a los Romanos: «No recibisteis un espíritu de esclavos para recaer en el temor, antes bien, recibisteis un espíritu de hijos adoptivos, que nos hace exclamar: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Padre!”» (8.15). Y a los Gálatas, el apóstol dice: «La prueba de que sois hijos es que Dios, ha enviado a nuestros corazones el Espíritu de su Hijo, que clama: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Padre!”» (</w:t>
      </w:r>
      <w:r w:rsidRPr="001828F3">
        <w:rPr>
          <w:rFonts w:ascii="Times New Roman" w:eastAsia="Times New Roman" w:hAnsi="Times New Roman" w:cs="Times New Roman"/>
          <w:i/>
          <w:iCs/>
          <w:color w:val="000000"/>
          <w:sz w:val="24"/>
          <w:szCs w:val="24"/>
          <w:lang w:val="es-ES" w:eastAsia="es-ES"/>
        </w:rPr>
        <w:t>Gal</w:t>
      </w:r>
      <w:r w:rsidRPr="001828F3">
        <w:rPr>
          <w:rFonts w:ascii="Times New Roman" w:eastAsia="Times New Roman" w:hAnsi="Times New Roman" w:cs="Times New Roman"/>
          <w:color w:val="000000"/>
          <w:sz w:val="24"/>
          <w:szCs w:val="24"/>
          <w:lang w:val="es-ES" w:eastAsia="es-ES"/>
        </w:rPr>
        <w:t xml:space="preserve"> 4,6). Retorna dos veces la misma invocación, que condensa toda la novedad del Evangelio. Después de haber conocido a Jesús y de escuchar su predicación, el cristiano ya no considera a Dios como un tirano a quien temer, no le tiene </w:t>
      </w:r>
      <w:proofErr w:type="gramStart"/>
      <w:r w:rsidRPr="001828F3">
        <w:rPr>
          <w:rFonts w:ascii="Times New Roman" w:eastAsia="Times New Roman" w:hAnsi="Times New Roman" w:cs="Times New Roman"/>
          <w:color w:val="000000"/>
          <w:sz w:val="24"/>
          <w:szCs w:val="24"/>
          <w:lang w:val="es-ES" w:eastAsia="es-ES"/>
        </w:rPr>
        <w:t>miedo</w:t>
      </w:r>
      <w:proofErr w:type="gramEnd"/>
      <w:r w:rsidRPr="001828F3">
        <w:rPr>
          <w:rFonts w:ascii="Times New Roman" w:eastAsia="Times New Roman" w:hAnsi="Times New Roman" w:cs="Times New Roman"/>
          <w:color w:val="000000"/>
          <w:sz w:val="24"/>
          <w:szCs w:val="24"/>
          <w:lang w:val="es-ES" w:eastAsia="es-ES"/>
        </w:rPr>
        <w:t xml:space="preserve"> sino que siente que su confianza en él florece: puede hablar al Creador llamándolo “Padre”. La expresión es tan importante para los cristianos que a menudo se ha mantenido intacta en su forma original: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 xml:space="preserve">Es raro que en el Nuevo Testamento las expresiones arameas no se traduzcan al griego. Debemos imaginar </w:t>
      </w:r>
      <w:proofErr w:type="gramStart"/>
      <w:r w:rsidRPr="001828F3">
        <w:rPr>
          <w:rFonts w:ascii="Times New Roman" w:eastAsia="Times New Roman" w:hAnsi="Times New Roman" w:cs="Times New Roman"/>
          <w:color w:val="000000"/>
          <w:sz w:val="24"/>
          <w:szCs w:val="24"/>
          <w:lang w:val="es-ES" w:eastAsia="es-ES"/>
        </w:rPr>
        <w:t>que</w:t>
      </w:r>
      <w:proofErr w:type="gramEnd"/>
      <w:r w:rsidRPr="001828F3">
        <w:rPr>
          <w:rFonts w:ascii="Times New Roman" w:eastAsia="Times New Roman" w:hAnsi="Times New Roman" w:cs="Times New Roman"/>
          <w:color w:val="000000"/>
          <w:sz w:val="24"/>
          <w:szCs w:val="24"/>
          <w:lang w:val="es-ES" w:eastAsia="es-ES"/>
        </w:rPr>
        <w:t xml:space="preserve"> en estas palabras arameas, haya quedado “grabada” la misma voz de Jesús: han respetado el idioma de Jesús. En la primera palabra del “Padre Nuestro” encontramos inmediatamente la novedad radical de la oración cristiana.</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No se trata solo de usar un símbolo —en este caso— la figura del padre, vinculada con el misterio de Dios; se trata, en cambio, de tener, por así decirlo, traspasado a nuestro corazón todo el mundo de Jesús. Si llevamos a cabo esta operación, podemos rezar con verdad el “Padre nuestro”. Decir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es algo mucho más íntimo, más conmovedor que llamar a Dios “Padre” simplemente. Por eso alguno ha propuesto que se tradujese esta palabra original aramea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con “Papá”. En vez de decir, “Padre nuestro”, decir “Papá”. Nosotros seguimos diciendo “Padre nuestro”, pero con el corazón estamos invitados a decir “Papá”, a tener una relación con Dios como la de un niño con su papá, que lo llama “papá”. De hecho, estas expresiones evocan afecto, calidez, algo que nos proyecta en el contexto de la infancia: la imagen de un niño completamente envuelta en el abrazo de un padre que siente una infinita ternura por él. Y por eso, queridos hermanos y hermanas, para rezar bien hay que llegar a tener un corazón de niño. No un corazón autosuficiente: así no se puede rezar bien. Como un niño en brazos de su padre, de su papá.</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 xml:space="preserve">Pero seguramente son los evangelios los que mejor nos introducen en el sentido de esta palabra. ¿Qué significa esta palabra para Jesús? El “Padre nuestro” toma significado y color si aprendemos a rezarlo después de haber leído, por ejemplo, la parábola del padre </w:t>
      </w:r>
      <w:r w:rsidRPr="001828F3">
        <w:rPr>
          <w:rFonts w:ascii="Times New Roman" w:eastAsia="Times New Roman" w:hAnsi="Times New Roman" w:cs="Times New Roman"/>
          <w:color w:val="000000"/>
          <w:sz w:val="24"/>
          <w:szCs w:val="24"/>
          <w:lang w:val="es-ES" w:eastAsia="es-ES"/>
        </w:rPr>
        <w:lastRenderedPageBreak/>
        <w:t>misericordioso en el capítulo XV de Lucas (cf. </w:t>
      </w:r>
      <w:proofErr w:type="spellStart"/>
      <w:r w:rsidRPr="001828F3">
        <w:rPr>
          <w:rFonts w:ascii="Times New Roman" w:eastAsia="Times New Roman" w:hAnsi="Times New Roman" w:cs="Times New Roman"/>
          <w:i/>
          <w:iCs/>
          <w:color w:val="000000"/>
          <w:sz w:val="24"/>
          <w:szCs w:val="24"/>
          <w:lang w:val="es-ES" w:eastAsia="es-ES"/>
        </w:rPr>
        <w:t>Lc</w:t>
      </w:r>
      <w:proofErr w:type="spellEnd"/>
      <w:r w:rsidRPr="001828F3">
        <w:rPr>
          <w:rFonts w:ascii="Times New Roman" w:eastAsia="Times New Roman" w:hAnsi="Times New Roman" w:cs="Times New Roman"/>
          <w:i/>
          <w:iCs/>
          <w:color w:val="000000"/>
          <w:sz w:val="24"/>
          <w:szCs w:val="24"/>
          <w:lang w:val="es-ES" w:eastAsia="es-ES"/>
        </w:rPr>
        <w:t> </w:t>
      </w:r>
      <w:r w:rsidRPr="001828F3">
        <w:rPr>
          <w:rFonts w:ascii="Times New Roman" w:eastAsia="Times New Roman" w:hAnsi="Times New Roman" w:cs="Times New Roman"/>
          <w:color w:val="000000"/>
          <w:sz w:val="24"/>
          <w:szCs w:val="24"/>
          <w:lang w:val="es-ES" w:eastAsia="es-ES"/>
        </w:rPr>
        <w:t>15, 11-32). Imaginemos esta oración pronunciada por el hijo pródigo, después de sentir el abrazo de su padre que lo había esperado durante mucho tiempo, un padre que no recuerda las palabras ofensivas que él le había dicho, un padre que ahora hace que entienda, sencillamente, cuánto lo extrañaba. Descubrimos entonces cómo esas palabras cobran vida, se fortalecen. Y nos preguntamos: ¿es posible que Tú, oh Dios, conozcas solo amor? ¿Tú no conoces el odio? No, contestaría Dios, yo conozco solo amor. ¿Dónde está en ti la venganza, la demanda de justicia, la rabia por tu honor herido? Y Dios contestaría: Yo conozco solo amor.</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El padre de esa parábola tiene, en su forma de hacer, algo que recuerda mucho el alma de una </w:t>
      </w:r>
      <w:r w:rsidRPr="001828F3">
        <w:rPr>
          <w:rFonts w:ascii="Times New Roman" w:eastAsia="Times New Roman" w:hAnsi="Times New Roman" w:cs="Times New Roman"/>
          <w:i/>
          <w:iCs/>
          <w:color w:val="000000"/>
          <w:sz w:val="24"/>
          <w:szCs w:val="24"/>
          <w:lang w:val="es-ES" w:eastAsia="es-ES"/>
        </w:rPr>
        <w:t>madre.</w:t>
      </w:r>
      <w:r w:rsidRPr="001828F3">
        <w:rPr>
          <w:rFonts w:ascii="Times New Roman" w:eastAsia="Times New Roman" w:hAnsi="Times New Roman" w:cs="Times New Roman"/>
          <w:color w:val="000000"/>
          <w:sz w:val="24"/>
          <w:szCs w:val="24"/>
          <w:lang w:val="es-ES" w:eastAsia="es-ES"/>
        </w:rPr>
        <w:t> Son las madres, sobre todo, las que excusan a sus hijos, las que los cubren, las que no interrumpen la empatía con ellos, las que los siguen queriendo, incluso cuando ellos ya no se merezcan nada.</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 xml:space="preserve">Basta con evocar </w:t>
      </w:r>
      <w:proofErr w:type="spellStart"/>
      <w:r w:rsidRPr="001828F3">
        <w:rPr>
          <w:rFonts w:ascii="Times New Roman" w:eastAsia="Times New Roman" w:hAnsi="Times New Roman" w:cs="Times New Roman"/>
          <w:color w:val="000000"/>
          <w:sz w:val="24"/>
          <w:szCs w:val="24"/>
          <w:lang w:val="es-ES" w:eastAsia="es-ES"/>
        </w:rPr>
        <w:t>esta</w:t>
      </w:r>
      <w:proofErr w:type="spellEnd"/>
      <w:r w:rsidRPr="001828F3">
        <w:rPr>
          <w:rFonts w:ascii="Times New Roman" w:eastAsia="Times New Roman" w:hAnsi="Times New Roman" w:cs="Times New Roman"/>
          <w:color w:val="000000"/>
          <w:sz w:val="24"/>
          <w:szCs w:val="24"/>
          <w:lang w:val="es-ES" w:eastAsia="es-ES"/>
        </w:rPr>
        <w:t xml:space="preserve"> sola expresión,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para que se desarrolle una oración cristiana. Y San Pablo, en sus cartas, sigue este mismo camino, y no podría ser de otra manera, porque es el camino que enseñó Jesús: en esta invocación hay una fuerza que atrae todo el resto de la oración.</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Dios te busca, aunque tú no lo busques. Dios te ama, aunque tú te hayas olvidado de Él. Dios vislumbra en ti una belleza, aunque pienses que has desperdiciado todos tus talentos en vano. Dios no es solo un padre, es como una madre que nunca deja de amar a su criatura. Por otra parte, hay una “gestación” que dura siempre, mucho más allá de los nueve meses de la física; es una gestación que genera un circuito infinito de amor.</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Para un cristiano, rezar es simplemente decir “</w:t>
      </w:r>
      <w:r w:rsidRPr="001828F3">
        <w:rPr>
          <w:rFonts w:ascii="Times New Roman" w:eastAsia="Times New Roman" w:hAnsi="Times New Roman" w:cs="Times New Roman"/>
          <w:i/>
          <w:iCs/>
          <w:color w:val="000000"/>
          <w:sz w:val="24"/>
          <w:szCs w:val="24"/>
          <w:lang w:val="es-ES" w:eastAsia="es-ES"/>
        </w:rPr>
        <w:t>Abba</w:t>
      </w:r>
      <w:r w:rsidRPr="001828F3">
        <w:rPr>
          <w:rFonts w:ascii="Times New Roman" w:eastAsia="Times New Roman" w:hAnsi="Times New Roman" w:cs="Times New Roman"/>
          <w:color w:val="000000"/>
          <w:sz w:val="24"/>
          <w:szCs w:val="24"/>
          <w:lang w:val="es-ES" w:eastAsia="es-ES"/>
        </w:rPr>
        <w:t>”, decir “papá”, decir “Padre”, pero con la confianza de un niño.</w:t>
      </w:r>
    </w:p>
    <w:p w:rsidR="001828F3" w:rsidRPr="001828F3" w:rsidRDefault="001828F3" w:rsidP="001828F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1828F3">
        <w:rPr>
          <w:rFonts w:ascii="Times New Roman" w:eastAsia="Times New Roman" w:hAnsi="Times New Roman" w:cs="Times New Roman"/>
          <w:color w:val="000000"/>
          <w:sz w:val="24"/>
          <w:szCs w:val="24"/>
          <w:lang w:val="es-ES" w:eastAsia="es-ES"/>
        </w:rPr>
        <w:t xml:space="preserve">Puede ser que a nosotros también nos suceda que caminemos por sendas alejadas de Dios, como le pasó al hijo pródigo; o que precipitemos en una soledad que nos haga sentirnos abandonados en el mundo; o, también, que nos equivoquemos y estemos paralizados por un sentimiento de </w:t>
      </w:r>
      <w:proofErr w:type="gramStart"/>
      <w:r w:rsidRPr="001828F3">
        <w:rPr>
          <w:rFonts w:ascii="Times New Roman" w:eastAsia="Times New Roman" w:hAnsi="Times New Roman" w:cs="Times New Roman"/>
          <w:color w:val="000000"/>
          <w:sz w:val="24"/>
          <w:szCs w:val="24"/>
          <w:lang w:val="es-ES" w:eastAsia="es-ES"/>
        </w:rPr>
        <w:t>culpabilidad..</w:t>
      </w:r>
      <w:proofErr w:type="gramEnd"/>
      <w:r w:rsidRPr="001828F3">
        <w:rPr>
          <w:rFonts w:ascii="Times New Roman" w:eastAsia="Times New Roman" w:hAnsi="Times New Roman" w:cs="Times New Roman"/>
          <w:color w:val="000000"/>
          <w:sz w:val="24"/>
          <w:szCs w:val="24"/>
          <w:lang w:val="es-ES" w:eastAsia="es-ES"/>
        </w:rPr>
        <w:t xml:space="preserve"> En esos momentos difíciles, todavía podemos encontrar la fuerza para rezar, recomenzando de la palabra “Padre”, pero dicha con el sentimiento tierno de un </w:t>
      </w:r>
      <w:proofErr w:type="spellStart"/>
      <w:proofErr w:type="gramStart"/>
      <w:r w:rsidRPr="001828F3">
        <w:rPr>
          <w:rFonts w:ascii="Times New Roman" w:eastAsia="Times New Roman" w:hAnsi="Times New Roman" w:cs="Times New Roman"/>
          <w:color w:val="000000"/>
          <w:sz w:val="24"/>
          <w:szCs w:val="24"/>
          <w:lang w:val="es-ES" w:eastAsia="es-ES"/>
        </w:rPr>
        <w:t>niño:“</w:t>
      </w:r>
      <w:proofErr w:type="gramEnd"/>
      <w:r w:rsidRPr="001828F3">
        <w:rPr>
          <w:rFonts w:ascii="Times New Roman" w:eastAsia="Times New Roman" w:hAnsi="Times New Roman" w:cs="Times New Roman"/>
          <w:i/>
          <w:iCs/>
          <w:color w:val="000000"/>
          <w:sz w:val="24"/>
          <w:szCs w:val="24"/>
          <w:lang w:val="es-ES" w:eastAsia="es-ES"/>
        </w:rPr>
        <w:t>Abba</w:t>
      </w:r>
      <w:proofErr w:type="spellEnd"/>
      <w:r w:rsidRPr="001828F3">
        <w:rPr>
          <w:rFonts w:ascii="Times New Roman" w:eastAsia="Times New Roman" w:hAnsi="Times New Roman" w:cs="Times New Roman"/>
          <w:i/>
          <w:iCs/>
          <w:color w:val="000000"/>
          <w:sz w:val="24"/>
          <w:szCs w:val="24"/>
          <w:lang w:val="es-ES" w:eastAsia="es-ES"/>
        </w:rPr>
        <w:t>”, </w:t>
      </w:r>
      <w:r w:rsidRPr="001828F3">
        <w:rPr>
          <w:rFonts w:ascii="Times New Roman" w:eastAsia="Times New Roman" w:hAnsi="Times New Roman" w:cs="Times New Roman"/>
          <w:color w:val="000000"/>
          <w:sz w:val="24"/>
          <w:szCs w:val="24"/>
          <w:lang w:val="es-ES" w:eastAsia="es-ES"/>
        </w:rPr>
        <w:t>“Papá”. Él no nos ocultará su rostro. Acordaos: quizás alguno lleva dentro cosas difíciles, cosas que no sabe cómo resolver, tanta amargura por haber hecho esto y esto… Él no nos ocultará su rostro. Él no se encerrará en el silencio. Tú dile “Padre” y él te contestará. Tú tienes un Padre. “Sí, pero yo soy un delincuente...” ¡Pero tienes un padre que te ama! Dile, “Padre”, empieza a rezar así y en el silencio nos dirá que nunca nos ha perdido de vista. “Pero, padre, yo he hecho esto...” “No te he perdido nunca de vista, lo he visto todo. Pero he estado siempre allí, cerca de ti, fiel a mi amor por ti”. Esa será la respuesta. Nunca os olvidéis de decir “Padre”. Gracias.</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F3"/>
    <w:rsid w:val="001828F3"/>
    <w:rsid w:val="001C7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C7CF"/>
  <w15:chartTrackingRefBased/>
  <w15:docId w15:val="{15AE4ED4-06EB-4474-9023-B7D0B3C3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28F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8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2019-01-25T15:28:00Z</dcterms:created>
  <dcterms:modified xsi:type="dcterms:W3CDTF">2019-01-25T15:29:00Z</dcterms:modified>
</cp:coreProperties>
</file>