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76" w:rsidRPr="003D0376" w:rsidRDefault="003D0376" w:rsidP="003D0376">
      <w:pPr>
        <w:shd w:val="clear" w:color="auto" w:fill="FFFFFF"/>
        <w:spacing w:before="100" w:beforeAutospacing="1" w:after="100" w:afterAutospacing="1"/>
        <w:jc w:val="center"/>
        <w:rPr>
          <w:rFonts w:ascii="Times" w:eastAsia="Times New Roman" w:hAnsi="Times" w:cs="Tahoma"/>
          <w:b/>
          <w:color w:val="000000" w:themeColor="text1"/>
          <w:szCs w:val="24"/>
          <w:lang w:val="es-ES" w:eastAsia="es-ES_tradnl"/>
        </w:rPr>
      </w:pPr>
      <w:r w:rsidRPr="003D0376">
        <w:rPr>
          <w:rFonts w:ascii="Times" w:eastAsia="Times New Roman" w:hAnsi="Times" w:cs="Tahoma"/>
          <w:b/>
          <w:color w:val="000000" w:themeColor="text1"/>
          <w:szCs w:val="24"/>
          <w:lang w:val="es-ES" w:eastAsia="es-ES_tradnl"/>
        </w:rPr>
        <w:t>PAPA FRANCISCO</w:t>
      </w:r>
      <w:r>
        <w:rPr>
          <w:rFonts w:ascii="Times" w:eastAsia="Times New Roman" w:hAnsi="Times" w:cs="Tahoma"/>
          <w:b/>
          <w:color w:val="000000" w:themeColor="text1"/>
          <w:szCs w:val="24"/>
          <w:lang w:val="es-ES" w:eastAsia="es-ES_tradnl"/>
        </w:rPr>
        <w:br/>
      </w:r>
      <w:r w:rsidRPr="003D0376">
        <w:rPr>
          <w:rFonts w:ascii="Times" w:eastAsia="Times New Roman" w:hAnsi="Times" w:cs="Tahoma"/>
          <w:b/>
          <w:bCs/>
          <w:iCs/>
          <w:color w:val="000000" w:themeColor="text1"/>
          <w:szCs w:val="24"/>
          <w:lang w:val="es-ES" w:eastAsia="es-ES_tradnl"/>
        </w:rPr>
        <w:t>AUDIENCIA GENERAL</w:t>
      </w:r>
      <w:r>
        <w:rPr>
          <w:rFonts w:ascii="Times" w:eastAsia="Times New Roman" w:hAnsi="Times" w:cs="Tahoma"/>
          <w:b/>
          <w:bCs/>
          <w:iCs/>
          <w:color w:val="000000" w:themeColor="text1"/>
          <w:szCs w:val="24"/>
          <w:lang w:val="es-ES" w:eastAsia="es-ES_tradnl"/>
        </w:rPr>
        <w:br/>
      </w:r>
      <w:r w:rsidRPr="003D0376">
        <w:rPr>
          <w:rFonts w:ascii="Times" w:eastAsia="Times New Roman" w:hAnsi="Times" w:cs="Tahoma"/>
          <w:b/>
          <w:iCs/>
          <w:color w:val="000000" w:themeColor="text1"/>
          <w:szCs w:val="24"/>
          <w:lang w:val="es-ES" w:eastAsia="es-ES_tradnl"/>
        </w:rPr>
        <w:br/>
      </w:r>
      <w:proofErr w:type="gramStart"/>
      <w:r w:rsidRPr="003D0376">
        <w:rPr>
          <w:rFonts w:ascii="Times" w:eastAsia="Times New Roman" w:hAnsi="Times" w:cs="Tahoma"/>
          <w:b/>
          <w:iCs/>
          <w:color w:val="000000" w:themeColor="text1"/>
          <w:szCs w:val="24"/>
          <w:lang w:val="es-ES" w:eastAsia="es-ES_tradnl"/>
        </w:rPr>
        <w:t>Miércoles</w:t>
      </w:r>
      <w:proofErr w:type="gramEnd"/>
      <w:r w:rsidRPr="003D0376">
        <w:rPr>
          <w:rFonts w:ascii="Times" w:eastAsia="Times New Roman" w:hAnsi="Times" w:cs="Tahoma"/>
          <w:b/>
          <w:iCs/>
          <w:color w:val="000000" w:themeColor="text1"/>
          <w:szCs w:val="24"/>
          <w:lang w:val="es-ES" w:eastAsia="es-ES_tradnl"/>
        </w:rPr>
        <w:t>, 4 de diciembre de 2019</w:t>
      </w:r>
    </w:p>
    <w:p w:rsidR="003D0376" w:rsidRPr="003D0376" w:rsidRDefault="003D0376" w:rsidP="003D0376">
      <w:pPr>
        <w:spacing w:before="150" w:after="150"/>
        <w:rPr>
          <w:rFonts w:ascii="Times" w:eastAsia="Times New Roman" w:hAnsi="Times" w:cs="Tahoma"/>
          <w:color w:val="663300"/>
          <w:szCs w:val="24"/>
          <w:shd w:val="clear" w:color="auto" w:fill="FFFFFF"/>
          <w:lang w:val="es-ES" w:eastAsia="es-ES_tradnl"/>
        </w:rPr>
      </w:pPr>
    </w:p>
    <w:p w:rsidR="003D0376" w:rsidRPr="003D0376" w:rsidRDefault="003D0376" w:rsidP="003D0376">
      <w:pPr>
        <w:shd w:val="clear" w:color="auto" w:fill="FFFFFF"/>
        <w:spacing w:before="100" w:beforeAutospacing="1" w:after="100" w:afterAutospacing="1"/>
        <w:jc w:val="left"/>
        <w:rPr>
          <w:rFonts w:ascii="Times" w:eastAsia="Times New Roman" w:hAnsi="Times" w:cs="Tahoma"/>
          <w:b/>
          <w:color w:val="000000"/>
          <w:szCs w:val="24"/>
          <w:lang w:val="es-ES" w:eastAsia="es-ES_tradnl"/>
        </w:rPr>
      </w:pPr>
      <w:bookmarkStart w:id="0" w:name="_GoBack"/>
      <w:r w:rsidRPr="003D0376">
        <w:rPr>
          <w:rFonts w:ascii="Times" w:eastAsia="Times New Roman" w:hAnsi="Times" w:cs="Tahoma"/>
          <w:b/>
          <w:color w:val="000000"/>
          <w:szCs w:val="24"/>
          <w:lang w:val="es-ES" w:eastAsia="es-ES_tradnl"/>
        </w:rPr>
        <w:t>Catequesis sobre los Hechos de los Apóstoles</w:t>
      </w:r>
      <w:bookmarkEnd w:id="0"/>
      <w:r>
        <w:rPr>
          <w:rFonts w:ascii="Times" w:eastAsia="Times New Roman" w:hAnsi="Times" w:cs="Tahoma"/>
          <w:b/>
          <w:color w:val="000000"/>
          <w:szCs w:val="24"/>
          <w:lang w:val="es-ES" w:eastAsia="es-ES_tradnl"/>
        </w:rPr>
        <w:br/>
      </w:r>
      <w:r>
        <w:rPr>
          <w:rFonts w:ascii="Times" w:eastAsia="Times New Roman" w:hAnsi="Times" w:cs="Tahoma"/>
          <w:b/>
          <w:color w:val="000000"/>
          <w:szCs w:val="24"/>
          <w:lang w:val="es-ES" w:eastAsia="es-ES_tradnl"/>
        </w:rPr>
        <w:br/>
      </w:r>
      <w:r w:rsidRPr="003D0376">
        <w:rPr>
          <w:rFonts w:ascii="Times" w:eastAsia="Times New Roman" w:hAnsi="Times" w:cs="Tahoma"/>
          <w:b/>
          <w:color w:val="000000"/>
          <w:szCs w:val="24"/>
          <w:lang w:val="es-ES" w:eastAsia="es-ES_tradnl"/>
        </w:rPr>
        <w:t>17. «Velad por vosotros mismos y por todo el rebaño» (</w:t>
      </w:r>
      <w:proofErr w:type="spellStart"/>
      <w:r w:rsidRPr="003D0376">
        <w:rPr>
          <w:rFonts w:ascii="Times" w:eastAsia="Times New Roman" w:hAnsi="Times" w:cs="Tahoma"/>
          <w:b/>
          <w:color w:val="000000"/>
          <w:szCs w:val="24"/>
          <w:lang w:val="es-ES" w:eastAsia="es-ES_tradnl"/>
        </w:rPr>
        <w:t>Hch</w:t>
      </w:r>
      <w:proofErr w:type="spellEnd"/>
      <w:r w:rsidRPr="003D0376">
        <w:rPr>
          <w:rFonts w:ascii="Times" w:eastAsia="Times New Roman" w:hAnsi="Times" w:cs="Tahoma"/>
          <w:b/>
          <w:color w:val="000000"/>
          <w:szCs w:val="24"/>
          <w:lang w:val="es-ES" w:eastAsia="es-ES_tradnl"/>
        </w:rPr>
        <w:t xml:space="preserve"> 20,28). El ministerio de Pablo en Éfeso y la despedida de los ancianos</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i/>
          <w:iCs/>
          <w:color w:val="000000"/>
          <w:szCs w:val="24"/>
          <w:lang w:val="es-ES" w:eastAsia="es-ES_tradnl"/>
        </w:rPr>
        <w:t>Queridos hermanos y hermanas, ¡buenos días!</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color w:val="000000"/>
          <w:szCs w:val="24"/>
          <w:lang w:val="es-ES" w:eastAsia="es-ES_tradnl"/>
        </w:rPr>
        <w:t>El viaje del Evangelio a través del mundo prosigue sin pausa en el libro de los Hechos de los Apóstoles y atraviesa la ciudad de Éfeso, mostrando toda su fuerza salvadora. Gracias a Pablo, alrededor de doce hombres reciben el bautismo en el nombre de Jesús y experimentan la efusión del Espíritu Santo que los regenera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19,1-7). Diversos son además los prodigios que suceden por medio del Apóstol: los enfermos sanan y los obsesos son liberados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19,11-12). Sucede porque el discípulo se parece a su Maestro (cf. </w:t>
      </w:r>
      <w:proofErr w:type="spellStart"/>
      <w:r w:rsidRPr="003D0376">
        <w:rPr>
          <w:rFonts w:ascii="Times" w:eastAsia="Times New Roman" w:hAnsi="Times" w:cs="Tahoma"/>
          <w:i/>
          <w:iCs/>
          <w:color w:val="000000"/>
          <w:szCs w:val="24"/>
          <w:lang w:val="es-ES" w:eastAsia="es-ES_tradnl"/>
        </w:rPr>
        <w:t>Lc</w:t>
      </w:r>
      <w:proofErr w:type="spellEnd"/>
      <w:r w:rsidRPr="003D0376">
        <w:rPr>
          <w:rFonts w:ascii="Times" w:eastAsia="Times New Roman" w:hAnsi="Times" w:cs="Tahoma"/>
          <w:color w:val="000000"/>
          <w:szCs w:val="24"/>
          <w:lang w:val="es-ES" w:eastAsia="es-ES_tradnl"/>
        </w:rPr>
        <w:t> 6,40) y lo hace presente comunicando a los hermanos la misma vida nueva que recibió de Él.</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color w:val="000000"/>
          <w:szCs w:val="24"/>
          <w:lang w:val="es-ES" w:eastAsia="es-ES_tradnl"/>
        </w:rPr>
        <w:t>La potencia de Dios que irrumpe en Éfeso desenmascara a los que quieren usar el nombre de Jesús para hacer exorcismos sin tener la autoridad espiritual para ello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19,13-17), y revela la debilidad de las artes mágicas, que son abandonadas por un gran número de personas que eligen a Cristo y abandonan las artes mágicas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xml:space="preserve"> 19, 18-19). ¡Una auténtica sacudida para una ciudad como Éfeso, que era un centro famoso para la práctica de la magia! Lucas enfatiza así la incompatibilidad entre la fe en Cristo y la magia. Si eliges a Cristo no puedes recurrir al mago: la fe es abandono confiando en las manos de un Dios fiable que se da a conocer no mediante prácticas ocultas, sino por revelación y con amor gratuito. Quizás </w:t>
      </w:r>
      <w:proofErr w:type="gramStart"/>
      <w:r w:rsidRPr="003D0376">
        <w:rPr>
          <w:rFonts w:ascii="Times" w:eastAsia="Times New Roman" w:hAnsi="Times" w:cs="Tahoma"/>
          <w:color w:val="000000"/>
          <w:szCs w:val="24"/>
          <w:lang w:val="es-ES" w:eastAsia="es-ES_tradnl"/>
        </w:rPr>
        <w:t>algunos de vosotros me dirá</w:t>
      </w:r>
      <w:proofErr w:type="gramEnd"/>
      <w:r w:rsidRPr="003D0376">
        <w:rPr>
          <w:rFonts w:ascii="Times" w:eastAsia="Times New Roman" w:hAnsi="Times" w:cs="Tahoma"/>
          <w:color w:val="000000"/>
          <w:szCs w:val="24"/>
          <w:lang w:val="es-ES" w:eastAsia="es-ES_tradnl"/>
        </w:rPr>
        <w:t xml:space="preserve">: “Ah, sí, esto de la magia es algo antiguo: hoy en día, con la civilización cristiana ya no sucede”. Pero ¡tened cuidado! Yo os pregunto: ¿Cuántos de vosotros van a que les lean el tarot?, ¿cuántos de vosotros van a que les lean las manos las adivinas o a que les echen las cartas? Incluso hoy en día, en las grandes ciudades, los cristianos practicantes hacen estas cosas. Y a la pregunta: “Pero, ¿por qué, si crees en Jesucristo, vas al mago, al adivino, a toda esta gente?”. Responden. “Yo creo en </w:t>
      </w:r>
      <w:proofErr w:type="gramStart"/>
      <w:r w:rsidRPr="003D0376">
        <w:rPr>
          <w:rFonts w:ascii="Times" w:eastAsia="Times New Roman" w:hAnsi="Times" w:cs="Tahoma"/>
          <w:color w:val="000000"/>
          <w:szCs w:val="24"/>
          <w:lang w:val="es-ES" w:eastAsia="es-ES_tradnl"/>
        </w:rPr>
        <w:t>Jesucristo</w:t>
      </w:r>
      <w:proofErr w:type="gramEnd"/>
      <w:r w:rsidRPr="003D0376">
        <w:rPr>
          <w:rFonts w:ascii="Times" w:eastAsia="Times New Roman" w:hAnsi="Times" w:cs="Tahoma"/>
          <w:color w:val="000000"/>
          <w:szCs w:val="24"/>
          <w:lang w:val="es-ES" w:eastAsia="es-ES_tradnl"/>
        </w:rPr>
        <w:t xml:space="preserve"> pero para tener buena suerte voy también allí”. Por favor, ¡la magia no es cristiana! Estas cosas que se hacen para adivinar el futuro o adivinar muchas cosas o cambiar situaciones de la vida, no son cristianas. La gracia de Cristo te trae todo: reza y confíate al Señor.</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color w:val="000000"/>
          <w:szCs w:val="24"/>
          <w:lang w:val="es-ES" w:eastAsia="es-ES_tradnl"/>
        </w:rPr>
        <w:t xml:space="preserve">La difusión del Evangelio en Éfeso perjudica el comercio de los plateros </w:t>
      </w:r>
      <w:r w:rsidRPr="003D0376">
        <w:rPr>
          <w:rFonts w:eastAsia="Times New Roman" w:cs="Times New Roman"/>
          <w:color w:val="000000"/>
          <w:szCs w:val="24"/>
          <w:lang w:val="es-ES" w:eastAsia="es-ES_tradnl"/>
        </w:rPr>
        <w:t>―</w:t>
      </w:r>
      <w:r w:rsidRPr="003D0376">
        <w:rPr>
          <w:rFonts w:ascii="Times" w:eastAsia="Times New Roman" w:hAnsi="Times" w:cs="Tahoma"/>
          <w:color w:val="000000"/>
          <w:szCs w:val="24"/>
          <w:lang w:val="es-ES" w:eastAsia="es-ES_tradnl"/>
        </w:rPr>
        <w:t>otro problema</w:t>
      </w:r>
      <w:r w:rsidRPr="003D0376">
        <w:rPr>
          <w:rFonts w:eastAsia="Times New Roman" w:cs="Times New Roman"/>
          <w:color w:val="000000"/>
          <w:szCs w:val="24"/>
          <w:lang w:val="es-ES" w:eastAsia="es-ES_tradnl"/>
        </w:rPr>
        <w:t>―</w:t>
      </w:r>
      <w:r w:rsidRPr="003D0376">
        <w:rPr>
          <w:rFonts w:ascii="Times" w:eastAsia="Times New Roman" w:hAnsi="Times" w:cs="Tahoma"/>
          <w:color w:val="000000"/>
          <w:szCs w:val="24"/>
          <w:lang w:val="es-ES" w:eastAsia="es-ES_tradnl"/>
        </w:rPr>
        <w:t xml:space="preserve"> que fabricaban las estatuas de la diosa Artemisa, haciendo de la práctica religiosa un verdadero negocio. Os pido que penséis en esto. Viendo disminuir esa actividad que producía mucho dinero, los plateros organizaron una revuelta contra Pablo, y los cristianos fueron acusados de haber llevado a la crisis el gremio de los artesanos, el santuario de Artemisa y el culto a esta diosa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19,23-28).</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color w:val="000000"/>
          <w:szCs w:val="24"/>
          <w:lang w:val="es-ES" w:eastAsia="es-ES_tradnl"/>
        </w:rPr>
        <w:lastRenderedPageBreak/>
        <w:t>Después Pablo va de Éfeso a Jerusalén y llega a Mileto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xml:space="preserve"> 20,1-16). Aquí manda llamar a los ancianos de la Iglesia de Éfeso </w:t>
      </w:r>
      <w:r w:rsidRPr="003D0376">
        <w:rPr>
          <w:rFonts w:eastAsia="Times New Roman" w:cs="Times New Roman"/>
          <w:color w:val="000000"/>
          <w:szCs w:val="24"/>
          <w:lang w:val="es-ES" w:eastAsia="es-ES_tradnl"/>
        </w:rPr>
        <w:t>―</w:t>
      </w:r>
      <w:r w:rsidRPr="003D0376">
        <w:rPr>
          <w:rFonts w:ascii="Times" w:eastAsia="Times New Roman" w:hAnsi="Times" w:cs="Tahoma"/>
          <w:color w:val="000000"/>
          <w:szCs w:val="24"/>
          <w:lang w:val="es-ES" w:eastAsia="es-ES_tradnl"/>
        </w:rPr>
        <w:t>a los presbíteros, o sea a los sacerdotes</w:t>
      </w:r>
      <w:r w:rsidRPr="003D0376">
        <w:rPr>
          <w:rFonts w:eastAsia="Times New Roman" w:cs="Times New Roman"/>
          <w:color w:val="000000"/>
          <w:szCs w:val="24"/>
          <w:lang w:val="es-ES" w:eastAsia="es-ES_tradnl"/>
        </w:rPr>
        <w:t>―</w:t>
      </w:r>
      <w:r w:rsidRPr="003D0376">
        <w:rPr>
          <w:rFonts w:ascii="Times" w:eastAsia="Times New Roman" w:hAnsi="Times" w:cs="Tahoma"/>
          <w:color w:val="000000"/>
          <w:szCs w:val="24"/>
          <w:lang w:val="es-ES" w:eastAsia="es-ES_tradnl"/>
        </w:rPr>
        <w:t xml:space="preserve"> para que hacer una transferencia de poderes “pastorales” (cf.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20, 17-35). Estamos en las últimas etapas del ministerio apostólico de Pablo y Lucas nos presenta su discurso de despedida, una especie de testamento espiritual que el Apóstol dirige a aquellos que, después de su partida, tendrán que guiar a la comunidad de Éfeso. Y ésta es una de las páginas más hermosas del libro de los Hechos de los Apóstoles: os aconsejo que toméis hoy el Nuevo Testamento, la Biblia, capítulo XX y leáis la despedida de Pablo de los presbíteros de Éfeso, y lo hace en Mileto. Es una manera de entender cómo se despide el Apóstol y también cómo los presbíteros deben despedirse hoy y cómo todos los cristianos deben despedirse. Es una página preciosa.</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color w:val="000000"/>
          <w:szCs w:val="24"/>
          <w:lang w:val="es-ES" w:eastAsia="es-ES_tradnl"/>
        </w:rPr>
        <w:t>En la parte de la exhortación, Pablo anima a los responsables de la comunidad, que sabe que ve por última vez. ¿Y qué les dice? «Tened cuidado de vosotros y de toda la grey». Este es el trabajo del pastor: estar en vela, velar sobre sí mismo y sobre el rebaño. El pastor debe velar, el párroco debe velar, estar en vela, los sacerdotes deben velar, los obispos, el Papa deben velar. Velar para custodiar el rebaño, y también para velar sobre uno mismo, para examinar la conciencia y para ver cómo se cumple este deber de </w:t>
      </w:r>
      <w:r w:rsidRPr="003D0376">
        <w:rPr>
          <w:rFonts w:ascii="Times" w:eastAsia="Times New Roman" w:hAnsi="Times" w:cs="Tahoma"/>
          <w:i/>
          <w:iCs/>
          <w:color w:val="000000"/>
          <w:szCs w:val="24"/>
          <w:lang w:val="es-ES" w:eastAsia="es-ES_tradnl"/>
        </w:rPr>
        <w:t>velar</w:t>
      </w:r>
      <w:r w:rsidRPr="003D0376">
        <w:rPr>
          <w:rFonts w:ascii="Times" w:eastAsia="Times New Roman" w:hAnsi="Times" w:cs="Tahoma"/>
          <w:color w:val="000000"/>
          <w:szCs w:val="24"/>
          <w:lang w:val="es-ES" w:eastAsia="es-ES_tradnl"/>
        </w:rPr>
        <w:t>. «Tened cuidado de vosotros y de toda la grey, en medio de la cual os ha puesto el Espíritu Santo como vigilantes para pastorear la Iglesia de Dios, que él se adquirió con la sangre de su propio Hijo» (</w:t>
      </w:r>
      <w:proofErr w:type="spellStart"/>
      <w:r w:rsidRPr="003D0376">
        <w:rPr>
          <w:rFonts w:ascii="Times" w:eastAsia="Times New Roman" w:hAnsi="Times" w:cs="Tahoma"/>
          <w:i/>
          <w:iCs/>
          <w:color w:val="000000"/>
          <w:szCs w:val="24"/>
          <w:lang w:val="es-ES" w:eastAsia="es-ES_tradnl"/>
        </w:rPr>
        <w:t>Hch</w:t>
      </w:r>
      <w:proofErr w:type="spellEnd"/>
      <w:r w:rsidRPr="003D0376">
        <w:rPr>
          <w:rFonts w:ascii="Times" w:eastAsia="Times New Roman" w:hAnsi="Times" w:cs="Tahoma"/>
          <w:color w:val="000000"/>
          <w:szCs w:val="24"/>
          <w:lang w:val="es-ES" w:eastAsia="es-ES_tradnl"/>
        </w:rPr>
        <w:t> 20,28), así dice San pablo. Se pide a los </w:t>
      </w:r>
      <w:proofErr w:type="spellStart"/>
      <w:r w:rsidRPr="003D0376">
        <w:rPr>
          <w:rFonts w:ascii="Times" w:eastAsia="Times New Roman" w:hAnsi="Times" w:cs="Tahoma"/>
          <w:i/>
          <w:iCs/>
          <w:color w:val="000000"/>
          <w:szCs w:val="24"/>
          <w:lang w:val="es-ES" w:eastAsia="es-ES_tradnl"/>
        </w:rPr>
        <w:t>episcopi</w:t>
      </w:r>
      <w:proofErr w:type="spellEnd"/>
      <w:r w:rsidRPr="003D0376">
        <w:rPr>
          <w:rFonts w:ascii="Times" w:eastAsia="Times New Roman" w:hAnsi="Times" w:cs="Tahoma"/>
          <w:i/>
          <w:iCs/>
          <w:color w:val="000000"/>
          <w:szCs w:val="24"/>
          <w:lang w:val="es-ES" w:eastAsia="es-ES_tradnl"/>
        </w:rPr>
        <w:t> </w:t>
      </w:r>
      <w:r w:rsidRPr="003D0376">
        <w:rPr>
          <w:rFonts w:ascii="Times" w:eastAsia="Times New Roman" w:hAnsi="Times" w:cs="Tahoma"/>
          <w:color w:val="000000"/>
          <w:szCs w:val="24"/>
          <w:lang w:val="es-ES" w:eastAsia="es-ES_tradnl"/>
        </w:rPr>
        <w:t>la máxima cercanía al rebaño, rescatado por la sangre preciosa de Cristo, y la prontitud a defenderlo de los «lobos» (v. 29). Los obispos deben estar muy cerca del pueblo para custodiarlo, para defenderlo, no separados del pueblo. Después de confiar esta tarea a los responsables de Éfeso, Pablo los pone en manos de Dios y los encomienda a la «Palabra de su gracia» (v. 32), levadura de todo crecimiento y camino de santidad en la Iglesia, invitándolos a trabajar con sus propias manos, como él, para no ser una carga para los demás, para ayudar a los débiles y para experimentar que «mayor felicidad hay en dar que en recibir» (v. 35).</w:t>
      </w:r>
    </w:p>
    <w:p w:rsidR="003D0376" w:rsidRPr="003D0376" w:rsidRDefault="003D0376" w:rsidP="003D0376">
      <w:pPr>
        <w:shd w:val="clear" w:color="auto" w:fill="FFFFFF"/>
        <w:spacing w:before="100" w:beforeAutospacing="1" w:after="100" w:afterAutospacing="1"/>
        <w:rPr>
          <w:rFonts w:ascii="Times" w:eastAsia="Times New Roman" w:hAnsi="Times" w:cs="Tahoma"/>
          <w:color w:val="000000"/>
          <w:szCs w:val="24"/>
          <w:lang w:val="es-ES" w:eastAsia="es-ES_tradnl"/>
        </w:rPr>
      </w:pPr>
      <w:r w:rsidRPr="003D0376">
        <w:rPr>
          <w:rFonts w:ascii="Times" w:eastAsia="Times New Roman" w:hAnsi="Times" w:cs="Tahoma"/>
          <w:color w:val="000000"/>
          <w:szCs w:val="24"/>
          <w:lang w:val="es-ES" w:eastAsia="es-ES_tradnl"/>
        </w:rPr>
        <w:t>Queridos hermanos y hermanas, pidamos al Señor que renueve en nosotros su amor por la Iglesia y por el depósito de la fe que custodia, y que nos haga a todos corresponsables en la custodia de la grey, sosteniendo en la oración a los pastores para que manifiesten la firmeza y la ternura del Divino Pastor.</w:t>
      </w:r>
    </w:p>
    <w:p w:rsidR="008C2CB2" w:rsidRPr="003D0376" w:rsidRDefault="008C2CB2" w:rsidP="003D0376">
      <w:pPr>
        <w:rPr>
          <w:rFonts w:ascii="Times" w:hAnsi="Times"/>
          <w:szCs w:val="24"/>
          <w:lang w:val="es-ES"/>
        </w:rPr>
      </w:pPr>
    </w:p>
    <w:sectPr w:rsidR="008C2CB2" w:rsidRPr="003D0376"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76"/>
    <w:rsid w:val="00397DF1"/>
    <w:rsid w:val="003D0376"/>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E2F44864-4569-9849-8EF5-9722173E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0376"/>
    <w:pPr>
      <w:spacing w:before="100" w:beforeAutospacing="1" w:after="100" w:afterAutospacing="1"/>
      <w:jc w:val="left"/>
    </w:pPr>
    <w:rPr>
      <w:rFonts w:eastAsia="Times New Roman" w:cs="Times New Roman"/>
      <w:szCs w:val="24"/>
      <w:lang w:val="es-ES" w:eastAsia="es-ES_tradnl"/>
    </w:rPr>
  </w:style>
  <w:style w:type="character" w:styleId="Hipervnculo">
    <w:name w:val="Hyperlink"/>
    <w:basedOn w:val="Fuentedeprrafopredeter"/>
    <w:uiPriority w:val="99"/>
    <w:semiHidden/>
    <w:unhideWhenUsed/>
    <w:rsid w:val="003D0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2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4732</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2019-12-10T11:51:00Z</dcterms:created>
  <dcterms:modified xsi:type="dcterms:W3CDTF">2019-12-10T11:52:00Z</dcterms:modified>
</cp:coreProperties>
</file>