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3FAE2" w14:textId="77777777" w:rsidR="0083040F" w:rsidRPr="00495496" w:rsidRDefault="0083040F" w:rsidP="0083040F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</w:pPr>
      <w:r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>MISSATGE DEL SANT PARE FRANCESC</w:t>
      </w:r>
      <w:r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br/>
        <w:t>PER</w:t>
      </w:r>
      <w:r w:rsidR="00F85A06"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 xml:space="preserve"> </w:t>
      </w:r>
      <w:r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>A LA 54 JORNADA MUNDIAL</w:t>
      </w:r>
      <w:r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br/>
        <w:t>DE LES COMUNICACIONS SOCIALS</w:t>
      </w:r>
    </w:p>
    <w:p w14:paraId="749CAAAE" w14:textId="77777777" w:rsidR="0083040F" w:rsidRPr="00495496" w:rsidRDefault="0083040F" w:rsidP="0083040F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</w:pPr>
      <w:bookmarkStart w:id="0" w:name="_GoBack"/>
      <w:bookmarkEnd w:id="0"/>
    </w:p>
    <w:p w14:paraId="394CDBB5" w14:textId="77777777" w:rsidR="0083040F" w:rsidRPr="00495496" w:rsidRDefault="0083040F" w:rsidP="0083040F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a-ES"/>
        </w:rPr>
      </w:pPr>
      <w:r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 xml:space="preserve">Perquè </w:t>
      </w:r>
      <w:r w:rsidR="005742BD"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 xml:space="preserve">ho </w:t>
      </w:r>
      <w:r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>puguis explicar i gravar en la memòria (</w:t>
      </w:r>
      <w:r w:rsidRPr="004954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>cf.</w:t>
      </w:r>
      <w:r w:rsidR="00F70CDF" w:rsidRPr="004954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 xml:space="preserve"> </w:t>
      </w:r>
      <w:r w:rsidRPr="004954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>Ex</w:t>
      </w:r>
      <w:r w:rsidR="00F70CDF" w:rsidRPr="004954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 xml:space="preserve"> </w:t>
      </w:r>
      <w:r w:rsidRPr="004954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a-ES"/>
        </w:rPr>
        <w:t>10,2</w:t>
      </w:r>
      <w:r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t>)</w:t>
      </w:r>
      <w:r w:rsidRPr="004954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ca-ES"/>
        </w:rPr>
        <w:br/>
        <w:t>La vida es fa història</w:t>
      </w:r>
    </w:p>
    <w:p w14:paraId="54958A64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</w:t>
      </w:r>
    </w:p>
    <w:p w14:paraId="07EAFDCA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Vull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dedicar el 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issatge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 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’aquest any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tema de la narració,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 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perd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re’ns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neces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 respirar la 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itat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s: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que constru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eixin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no que destru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eixin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;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que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 a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trobar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arrels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ç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ç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ar junts. Enm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ig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confusió de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eus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dels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issatges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ens envolten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nece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m una narració humana,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parli de nosaltres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belle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que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ïm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Una narració que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àpiga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mirar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 món i els esdeveniments amb tendresa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;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expliqui que som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part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un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ixit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; que revel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entrete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ixit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fils amb els quals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 uni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els uns amb els altres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14:paraId="5D16F198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1.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ixir 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hist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s</w:t>
      </w:r>
    </w:p>
    <w:p w14:paraId="543F2B6F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L’home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 narrador. Des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 la inf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antesa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fam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 la mateixa manera que tenim fam d’aliments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Tant si són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 forma de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de novel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·le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de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l·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lícul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de can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çons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de 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í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…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l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hist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influ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eixe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 en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nostra vida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encara que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 siguem conscients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Sovint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decidim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 que està bé o malament de fer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bas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ant-nos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els personatges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hist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que hem a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simila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relats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ns ense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nye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n; plasm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les nostres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conviccions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els nostres comportaments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;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ns p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den a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udar a entend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dir qui so</w:t>
      </w:r>
      <w:r w:rsidR="00355AC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14:paraId="16722BA6" w14:textId="6BE49CAE" w:rsidR="0083040F" w:rsidRPr="0083040F" w:rsidRDefault="00355ACD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L’home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només l’únic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 que nece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sita vestir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-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4219F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brir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seva vulnerabilitat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(cf. Gn 3,21), 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també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únic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 que nece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sita “revestir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-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se”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4219F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 custodiar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la seva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vida. No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ixim només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també relats: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fet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la capaci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humana de “te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ixir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” implica tant als 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ixits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 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 als 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textos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de cada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poca tenen un “tel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r” comú: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estructura prev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eu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s”, també actuals, que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dur a terme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omni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 a situacions difícils,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lluiten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contra el mal emp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esos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 una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orça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on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valent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a, la de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amor.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bmergint-nos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s, podem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trobar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motivacions heroi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ls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ptes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vida.</w:t>
      </w:r>
    </w:p>
    <w:p w14:paraId="35014F7B" w14:textId="77777777" w:rsidR="0083040F" w:rsidRDefault="00355ACD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L’home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 narrador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 en reali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zació,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enrique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tram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ls seus dies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des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del principi,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 nostre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relat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amena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ç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en la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hi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serpente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el mal.</w:t>
      </w:r>
    </w:p>
    <w:p w14:paraId="0E52E2CD" w14:textId="5F4E7C95" w:rsidR="00355ACD" w:rsidRDefault="00355ACD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</w:p>
    <w:p w14:paraId="610E4415" w14:textId="77777777" w:rsidR="00C52346" w:rsidRDefault="00C52346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</w:p>
    <w:p w14:paraId="78E3772A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lastRenderedPageBreak/>
        <w:t>2.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No to</w:t>
      </w:r>
      <w:r w:rsidR="0029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te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s l</w:t>
      </w:r>
      <w:r w:rsidR="0029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s hist</w:t>
      </w:r>
      <w:r w:rsidR="0029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ri</w:t>
      </w:r>
      <w:r w:rsidR="0029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s s</w:t>
      </w:r>
      <w:r w:rsidR="0029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ó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n b</w:t>
      </w:r>
      <w:r w:rsidR="0029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n</w:t>
      </w:r>
      <w:r w:rsidR="0029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s</w:t>
      </w:r>
    </w:p>
    <w:p w14:paraId="495F724E" w14:textId="25A024B5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«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 un dia en men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jàveu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[…]</w:t>
      </w:r>
      <w:r w:rsidR="004219F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íeu iguals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» (cf. Gn 3,5). La te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mp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tació de la serp introdu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eix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la trama de la hist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un nu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difícil de des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fer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“Si pos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seeixes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convertir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à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a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conseguiràs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...”,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xiuxiueja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encara avui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qui se s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erveix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’anomenat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storytelling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amb finalitats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instrumentals.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Quantes històries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ns narcoti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z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n, convenc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ent-nos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nece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sit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 cont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í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nuament ten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r, pos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r, consumir p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4219F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ser feli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ço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s.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Quasi no ens </w:t>
      </w:r>
      <w:r w:rsidR="002961BF" w:rsidRPr="00EA737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adonem</w:t>
      </w:r>
      <w:r w:rsidRPr="00EA737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c</w:t>
      </w:r>
      <w:r w:rsidR="002961BF" w:rsidRPr="00EA737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om ens tornem àvids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xafarderies</w:t>
      </w:r>
      <w:r w:rsidR="002C6E2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tafaneries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quanta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viol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ncia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falseda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consumim.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Sovint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en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ls tel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de la comunicació, en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lloc de relats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constructi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que s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 un aglutinant dels l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ç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os socials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te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ixit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cultural,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fabri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 hist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destructiv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provocador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que desgast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trenquen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ls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fils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fr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à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gils de la conviv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ncia. Recopilan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informació no contrastada, rep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tin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discursos trivials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falsament persuas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s,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fustigant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proclam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d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odi, no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te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ixeix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hist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humana, sin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r w:rsidR="002961B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despulla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l’home de la dignitat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14:paraId="6DB0F17A" w14:textId="77777777" w:rsidR="00BB555A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Per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mentr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l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hist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utili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zad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fin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alitats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instrumentals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poder tenen una vida br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una b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na hist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capa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ç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tra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scend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ls límits de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espa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temp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A dist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à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ncia de s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gl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s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egueix essent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actual, p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rqu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alimenta la vida. </w:t>
      </w:r>
    </w:p>
    <w:p w14:paraId="382CB8AD" w14:textId="7521960B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En una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poca en la qu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falsificació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cada ve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gada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sofisticada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arriba 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nive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exponencials (el 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deepfake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), nece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sit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m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saviesa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FE3EB8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re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bre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crear relats bells, ver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itables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bons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Nece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sit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 valor p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FE3EB8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re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butjar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ls que s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 falsos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malva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s. Neces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it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 paci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ncia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discerniment p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FE3EB8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redesc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brir hist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que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ns a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ud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 a no perd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entre l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m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oltes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laceracions d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’avui;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hist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que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treguin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la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llum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ver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itat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’allò que som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fins i tot en l’heroïcitat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ignorada de la vida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otidiana.</w:t>
      </w:r>
    </w:p>
    <w:p w14:paraId="26B5994B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3. La </w:t>
      </w:r>
      <w:r w:rsidRPr="008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Hist</w:t>
      </w:r>
      <w:r w:rsidR="00785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ria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 </w:t>
      </w:r>
      <w:r w:rsidRPr="008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de l</w:t>
      </w:r>
      <w:r w:rsidR="00785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s hist</w:t>
      </w:r>
      <w:r w:rsidR="00785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ri</w:t>
      </w:r>
      <w:r w:rsidR="00785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a-ES"/>
        </w:rPr>
        <w:t>s</w:t>
      </w:r>
    </w:p>
    <w:p w14:paraId="1FC6A0EC" w14:textId="7F45CBE3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Sagrada Escri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tura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una 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Hist</w:t>
      </w:r>
      <w:r w:rsidR="00785C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ria d</w:t>
      </w:r>
      <w:r w:rsidR="00785C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hist</w:t>
      </w:r>
      <w:r w:rsidR="00785C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ri</w:t>
      </w:r>
      <w:r w:rsidR="00785C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Quantes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viv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nci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p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bl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person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ns presenta!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m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stra des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del principi un D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creador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narrador a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lhora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En efect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pronuncia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seva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raula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cos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existe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 (cf. Gn 1). A través de </w:t>
      </w:r>
      <w:r w:rsidR="00785CB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seva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narració D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crida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cos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a la vida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la fi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crea l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home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la dona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els seus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interlocutors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lliures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generadors d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hist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junt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ament amb Ell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En un salm, la criatura  di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 Creador: «</w:t>
      </w:r>
      <w:r w:rsidR="00D87F7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Vós heu creat el meu interior, m'heu teixit a les entranyes de la mare. Us dono gràcies per haver-me fet tan admirable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FE3EB8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meravellosa la vostra obra. </w:t>
      </w:r>
      <w:r w:rsidR="005742BD" w:rsidRP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Us era tot jo ben conegut,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5742BD" w:rsidRP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res de meu no us passava per alt, quan jo m'anava fent secretament, com un brodat, aquí baix a la terra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» (139,13-15). No na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ixem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reali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za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sin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nece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sit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 constantment ser “te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ixits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“b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rodats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”. La vida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ens va ser donada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convidar-nos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seguir te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ixint</w:t>
      </w:r>
      <w:r w:rsidR="00BB555A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aquesta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“obra admirable” que som.</w:t>
      </w:r>
    </w:p>
    <w:p w14:paraId="22184CF0" w14:textId="5A560B4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En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aqu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 senti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la B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í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blia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la gran hist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d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amor entre D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humani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 centre hi ha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Jesús: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seva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hist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porta a l’acompliment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amor de D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 per l’home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al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hora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la hist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d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amor de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home p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 D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L’home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ser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à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cridat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í, de generació en generació, a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0D4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lastRenderedPageBreak/>
        <w:t>explicar</w:t>
      </w:r>
      <w:r w:rsidR="006D6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="000D4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a gra</w:t>
      </w:r>
      <w:r w:rsidR="000D4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ar en </w:t>
      </w:r>
      <w:r w:rsidR="000D4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la seva memòria 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episodis m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significati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d</w:t>
      </w:r>
      <w:r w:rsidR="000D432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’aquesta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Hist</w:t>
      </w:r>
      <w:r w:rsidR="000D4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ria d</w:t>
      </w:r>
      <w:r w:rsidR="000D4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hist</w:t>
      </w:r>
      <w:r w:rsidR="000D4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ri</w:t>
      </w:r>
      <w:r w:rsidR="000D43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144A5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que p</w:t>
      </w:r>
      <w:r w:rsidR="00144A5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uguin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comunicar el senti</w:t>
      </w:r>
      <w:r w:rsidR="00144A5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</w:t>
      </w:r>
      <w:r w:rsidR="00FE3EB8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144A55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que ha passat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14:paraId="194C4671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 tít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’aquest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M</w:t>
      </w:r>
      <w:r w:rsidR="006F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issatge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est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à pres del llibre de l’Èxode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un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relat bíblic f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namental, en el qu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 Déu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interv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la hist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de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 seu poble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De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fet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quan els fills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Israel esta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 esclavi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za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cridaren Déu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Ell els escoltà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rememor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à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«D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es</w:t>
      </w:r>
      <w:r w:rsidR="006D6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="006F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recordà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de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alian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ç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que havia fet amb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Abrah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Isaac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Jacob. D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 va mirar els israelites i es va fer càrrec de la seva situació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» (</w:t>
      </w:r>
      <w:r w:rsidRP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</w:t>
      </w:r>
      <w:r w:rsidR="00574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2, 24-25). De la mem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 de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Déu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brolla l’alliberament de l’opressió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que t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 lloc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través de sign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prodigis.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aleshores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quan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Se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ny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 revela a Mois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el senti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 de tots aquests signes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«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P</w:t>
      </w:r>
      <w:r w:rsidR="006F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erquè puguis explicar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[</w:t>
      </w:r>
      <w:r w:rsidR="006F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gra</w:t>
      </w:r>
      <w:r w:rsidR="006F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ar en la mem</w:t>
      </w:r>
      <w:r w:rsidR="006F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ria]</w:t>
      </w:r>
      <w:r w:rsidR="005742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ls teus fills i nets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[…]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quins prodigis he obrat enmig seu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 vosaltres sabreu que jo soc el Senyor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» (</w:t>
      </w:r>
      <w:r w:rsidRP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10,2). L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experi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ncia de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xod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ns ense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ny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que el con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eixement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D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transm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sobreto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explicant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de generació en generació,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 Ell segueix fent-se present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El D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vida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comunica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explicant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vida.</w:t>
      </w:r>
    </w:p>
    <w:p w14:paraId="1E3719D2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 m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ateix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Jesús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parlava de Déu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discursos abstract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sin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 amb paràboles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narracions bre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s,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preses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vida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otidiana. Aquí la vida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 fa història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després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p</w:t>
      </w:r>
      <w:r w:rsidR="006F1030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 qui l’escolta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la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fa vida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aquesta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narració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entra en la vida de qui l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’escolta</w:t>
      </w:r>
      <w:r w:rsidR="006D64AC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transforma.</w:t>
      </w:r>
    </w:p>
    <w:p w14:paraId="42E64CAE" w14:textId="1A78982B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No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casuali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també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ls Evangelis s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iguin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relats. Mentr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inform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 sobre Jesús,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“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perform</w:t>
      </w:r>
      <w:r w:rsidR="009B6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”</w:t>
      </w:r>
      <w:r w:rsidR="009B6641">
        <w:rPr>
          <w:rStyle w:val="Refdenotaalpie"/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footnoteReference w:id="1"/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 a Jesús,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conform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 a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l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Evangeli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demana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 lector que particip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la m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ateixa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fe p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compartir la m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ateixa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vida.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Evangeli de J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an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ns di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el Narrador p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 exce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l·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ncia —el Verb, la Pa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raula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—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 va fer narració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: «El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Fill únic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que est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à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el s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Pare,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és qui l’ha </w:t>
      </w:r>
      <w:r w:rsidR="009B6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explicat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» (cf.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Jn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1,18). He usa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erme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explicat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” p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rqu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original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exeghésato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tradu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ir-se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 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“revela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 </w:t>
      </w:r>
      <w:r w:rsidR="007502E2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explicat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”.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Déu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ha entrete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ixit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personalment en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nostra humanitat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d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onant-nos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í una n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va forma de te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les nostres històries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14:paraId="18187C51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4.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Una hist</w:t>
      </w:r>
      <w:r w:rsidR="009B6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ria que </w:t>
      </w:r>
      <w:r w:rsidR="009B6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es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 ren</w:t>
      </w:r>
      <w:r w:rsidR="009B6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va</w:t>
      </w:r>
    </w:p>
    <w:p w14:paraId="7E65DF60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 de Crist no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patrimoni del pa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nostra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ria, sempre actual.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m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stra que a D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importa tant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home,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nostra carn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nostra història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fins al punt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fer-se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home, carn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ria. També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ns di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no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hi ha històries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human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insignificants o pe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tites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Desp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és que D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 es va fer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ria, to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 humana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d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alguna manera,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divina. En la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 de cada home, el Pare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torna a veure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de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 seu Fill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ba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ixà a la terra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To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hist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humana 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una digni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no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suprimir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-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se. P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 tant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la humani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 mereix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relats que est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iguin a la seva alçada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a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aquesta alçada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vertiginosa 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fascinant a la qu</w:t>
      </w:r>
      <w:r w:rsidR="009B6641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Jesús la </w:t>
      </w:r>
      <w:r w:rsidR="00C7564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va elevar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14:paraId="25376FAC" w14:textId="77777777" w:rsidR="0083040F" w:rsidRPr="0083040F" w:rsidRDefault="00C75643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lastRenderedPageBreak/>
        <w:t>Escrivia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 «So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u una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carta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que ve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de Crist […]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no ha estat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escrita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 tinta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 l’Esperit del Déu viu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i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 en 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ules de pedra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taules de carn, en els 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ostres cors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» (</w:t>
      </w:r>
      <w:r w:rsidR="0083040F" w:rsidRPr="00C7564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2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C7564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3,3).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erit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Sant,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amor de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escr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iu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altres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a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’escriure dins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nostre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en 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altres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ns 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rda.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Re-cordar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significa efectivament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dur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al cor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“e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scriure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” en el cor.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 obra de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erit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Sant cada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fins i tot la més oblidada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fins i tot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sembla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estar escrita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 les línies més tortes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ot tornar-se inspirada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éixer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 una obra mestra, conv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ertint-se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un 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x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 l’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Evangeli. Com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Confe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sions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Agustí. Com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El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Relat del Pe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l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egr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í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Igna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Com la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Hist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ria 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un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a</w:t>
      </w:r>
      <w:r w:rsidR="00A63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ànima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 Tere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sa de l’Infant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Jesús. Com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El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s </w:t>
      </w:r>
      <w:r w:rsidR="00A63A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Promesos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,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El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Germans</w:t>
      </w:r>
      <w:r w:rsidR="00A23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Karamazov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Com 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nnombrables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que han escenifica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admirablement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trobada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entre la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iberta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la de l’home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Cada un de nos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altres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eix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diferents hist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que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fan olor d’Evangeli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que han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donat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testimoni de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Amor que transforma la vida.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Aquestes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hist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demanen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compart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ides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explicades,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fetes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viure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to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po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s,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 tots els llenguatges</w:t>
      </w:r>
      <w:r w:rsidR="00A63A23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per tots els mitjans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14:paraId="5AC3CE75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5. Una hist</w:t>
      </w:r>
      <w:r w:rsidR="009B5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 xml:space="preserve">ria que </w:t>
      </w:r>
      <w:r w:rsidR="009B5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ns ren</w:t>
      </w:r>
      <w:r w:rsidR="009B5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va</w:t>
      </w:r>
    </w:p>
    <w:p w14:paraId="24D44874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 to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gran relat entra en j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oc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n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str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relat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M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entre llegim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Escri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tura, l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hist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dels sants,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també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aquests textos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han sab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ut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llegir l’ànima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home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treure a la llum la seva bellesa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l’Esperit Sant és lliure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’escriure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 nostre cor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renovan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 en nosaltres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mem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d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’allò que som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als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ulls de Déu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Quan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rememor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amor que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ens va crear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ens va salvar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quan posem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amor en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les nostres històries diàries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quan teixim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miseric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rdia l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tram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de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ls nostres dies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aleshores passem pàgina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J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 no est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em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lligats als records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l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triste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s, enl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laçats a una memòria malalta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ns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empresona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cor, sin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obrint-nos als altres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ns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obrim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la visió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mateixa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Narrador.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Explicar a Déu la nostra història no és mai inútil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;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encara que la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cr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nica dels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esdeveniments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resti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inalterada, ca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nvie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 el senti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 i la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perspectiva.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Explicar-se al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enyo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entrar en 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la seva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mirada d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amor compa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si</w:t>
      </w:r>
      <w:r w:rsidR="009B5AAB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vers nosaltres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 vers els altres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A 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podem narrar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-li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hist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que vivim, 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dur-lo a les persones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confiar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-li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situacions. 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 Ell podem lligar el teixit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vida, 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apedaçant els trossos trencats i els esquinçalls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</w:t>
      </w:r>
      <w:r w:rsid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Com el necessitem tots!</w:t>
      </w:r>
    </w:p>
    <w:p w14:paraId="7EEC5DD5" w14:textId="77777777" w:rsidR="0083040F" w:rsidRPr="0083040F" w:rsidRDefault="006F4917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mirada del Narrador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únic que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punt de vista final—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apropem després als protagonistes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als nostres germans i germanes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actors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l costat nostre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 la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’avui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 Sí,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 ningú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un extra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escenari del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ón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hist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ria de cada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scú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à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berta a la 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ibili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nv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iar.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Fins i tot quan expliquem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el mal podem aprend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ixar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espai a la rede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mp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ció, podem recon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èixer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mig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del mal el dinamism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del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fer-li un lloc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.</w:t>
      </w:r>
    </w:p>
    <w:p w14:paraId="4CD8B076" w14:textId="77777777" w:rsidR="0083040F" w:rsidRPr="0083040F" w:rsidRDefault="006F4917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 es tracta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doncs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de seguir la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gica de</w:t>
      </w:r>
      <w:r w:rsidR="00F822D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="0083040F"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storytelling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ni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fer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fer-se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publici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rememorar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allò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som als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ulls de Déu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de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on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ar testimoni del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erit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escri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ls cors, de revelar a cada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scú 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la seva història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obr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rav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er això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ns encom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anem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a 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dona que va teixir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la humani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éu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el seu si</w:t>
      </w:r>
      <w:r w:rsidR="000105BE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—di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="000105BE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l’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Evangeli—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va entreteixir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 el que passava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.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Mare de Déu</w:t>
      </w:r>
      <w:r w:rsidR="000105BE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ho guardava tot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, medit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ant-ho en el seu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lastRenderedPageBreak/>
        <w:t>cor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(cf. </w:t>
      </w:r>
      <w:r w:rsidR="0083040F" w:rsidRPr="006F4917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Lc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 2,19).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Demanem ajuda a aquella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va saber desfer els nusos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la vida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amb la força suau de l’amor</w:t>
      </w:r>
      <w:r w:rsidR="0083040F"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:</w:t>
      </w:r>
    </w:p>
    <w:p w14:paraId="2FF670EA" w14:textId="3BF9301C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Oh Mar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a, 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dona i mare, 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vós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v</w:t>
      </w:r>
      <w:r w:rsidR="00FE42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à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reu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teixir en el 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vostre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si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la Pa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raula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divina, 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</w:t>
      </w:r>
      <w:r w:rsidR="00FE42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ó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v</w:t>
      </w:r>
      <w:r w:rsidR="00FE42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à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reu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narrar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amb la 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vostra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vida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l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 obr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 magnífi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que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 de D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éu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. Esc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olt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eu </w:t>
      </w:r>
      <w:r w:rsidR="006F4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les nostres històries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, gu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ard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eu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-les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en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el 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vostre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cor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 fe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u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vostres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aquelles històries que ningú </w:t>
      </w:r>
      <w:r w:rsidR="00FE42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no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vol escoltar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. Ens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eny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eu-nos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a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reconèixer 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el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fil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b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que gu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a la hist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ria. Mir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eu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el cúmul de nu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os en qu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è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s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ha enreda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t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la nostra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vida, parali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zan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t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la nostra memòria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.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Les 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vostres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mans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delicad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 p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den des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fe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r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qualsevol nus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.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Dona de l’Esperit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, mare de la confian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ç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a, insp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ir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eu-nos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també a nosaltres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. A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jud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eu-nos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a construir hist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ri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s de pa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, hist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ò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ri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s de futur.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I mostr</w:t>
      </w:r>
      <w:r w:rsidR="0001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eu-nos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el cam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í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p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r</w:t>
      </w:r>
      <w:r w:rsidR="00EA73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a </w:t>
      </w:r>
      <w:r w:rsidR="001141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 xml:space="preserve">recórrer-les </w:t>
      </w:r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junts.</w:t>
      </w:r>
    </w:p>
    <w:p w14:paraId="1C5696E1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Roma, </w:t>
      </w:r>
      <w:r w:rsidR="000105BE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prop</w:t>
      </w:r>
      <w:r w:rsidR="0011418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San</w:t>
      </w:r>
      <w:r w:rsidR="0011418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J</w:t>
      </w:r>
      <w:r w:rsidR="0011418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an de</w:t>
      </w:r>
      <w:r w:rsidR="0011418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l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L</w:t>
      </w:r>
      <w:r w:rsidR="0011418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aterà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, 24 de </w:t>
      </w:r>
      <w:r w:rsidR="0011418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gener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de 2020, festa de san</w:t>
      </w:r>
      <w:r w:rsidR="0011418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Franc</w:t>
      </w:r>
      <w:r w:rsidR="00114189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sc de Sales.</w:t>
      </w:r>
    </w:p>
    <w:p w14:paraId="40E6EF5C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 </w:t>
      </w:r>
    </w:p>
    <w:p w14:paraId="76796A0B" w14:textId="77777777" w:rsidR="0083040F" w:rsidRPr="0083040F" w:rsidRDefault="0083040F" w:rsidP="0083040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</w:pP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Franc</w:t>
      </w:r>
      <w:r w:rsidR="00114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a-ES"/>
        </w:rPr>
        <w:t>sc</w:t>
      </w:r>
    </w:p>
    <w:p w14:paraId="2AE62F18" w14:textId="77777777" w:rsidR="00F61942" w:rsidRDefault="00F61942"/>
    <w:sectPr w:rsidR="00F61942" w:rsidSect="00A743C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1F29" w14:textId="77777777" w:rsidR="001D054D" w:rsidRDefault="001D054D" w:rsidP="009B6641">
      <w:pPr>
        <w:spacing w:after="0" w:line="240" w:lineRule="auto"/>
      </w:pPr>
      <w:r>
        <w:separator/>
      </w:r>
    </w:p>
  </w:endnote>
  <w:endnote w:type="continuationSeparator" w:id="0">
    <w:p w14:paraId="1E8CD009" w14:textId="77777777" w:rsidR="001D054D" w:rsidRDefault="001D054D" w:rsidP="009B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0307"/>
      <w:docPartObj>
        <w:docPartGallery w:val="Page Numbers (Bottom of Page)"/>
        <w:docPartUnique/>
      </w:docPartObj>
    </w:sdtPr>
    <w:sdtEndPr/>
    <w:sdtContent>
      <w:p w14:paraId="5BB672E5" w14:textId="77777777" w:rsidR="00A23116" w:rsidRDefault="00965B1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629A34" w14:textId="77777777" w:rsidR="009B5AAB" w:rsidRDefault="009B5A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B167" w14:textId="77777777" w:rsidR="001D054D" w:rsidRDefault="001D054D" w:rsidP="009B6641">
      <w:pPr>
        <w:spacing w:after="0" w:line="240" w:lineRule="auto"/>
      </w:pPr>
      <w:r>
        <w:separator/>
      </w:r>
    </w:p>
  </w:footnote>
  <w:footnote w:type="continuationSeparator" w:id="0">
    <w:p w14:paraId="100B96F9" w14:textId="77777777" w:rsidR="001D054D" w:rsidRDefault="001D054D" w:rsidP="009B6641">
      <w:pPr>
        <w:spacing w:after="0" w:line="240" w:lineRule="auto"/>
      </w:pPr>
      <w:r>
        <w:continuationSeparator/>
      </w:r>
    </w:p>
  </w:footnote>
  <w:footnote w:id="1">
    <w:p w14:paraId="7AB20E35" w14:textId="77777777" w:rsidR="009B5AAB" w:rsidRDefault="009B5AAB" w:rsidP="009B6641">
      <w:pPr>
        <w:pStyle w:val="Textonotapie"/>
        <w:jc w:val="both"/>
      </w:pPr>
      <w:r>
        <w:rPr>
          <w:rStyle w:val="Refdenotaalpie"/>
        </w:rPr>
        <w:footnoteRef/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Cf. Bene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t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XVI, Carta enc.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hyperlink r:id="rId1" w:history="1">
        <w:r w:rsidRPr="0083040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  <w:lang w:eastAsia="ca-ES"/>
          </w:rPr>
          <w:t>Spe salvi</w:t>
        </w:r>
      </w:hyperlink>
      <w:r w:rsidRPr="00830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a-ES"/>
        </w:rPr>
        <w:t>,</w:t>
      </w:r>
      <w:r w:rsidR="005742BD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2: «El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issatge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cristi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à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no 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només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“informati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”, 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“performati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u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”.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Això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significa que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’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Evangeli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é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només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una comunicació de 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s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es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o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den saber, 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ó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una comunicació que comporta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fets</w:t>
      </w:r>
      <w:r w:rsidR="00A23116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nv</w:t>
      </w:r>
      <w:r w:rsidRPr="0083040F">
        <w:rPr>
          <w:rFonts w:ascii="Times New Roman" w:eastAsia="Times New Roman" w:hAnsi="Times New Roman" w:cs="Times New Roman"/>
          <w:color w:val="000000"/>
          <w:sz w:val="24"/>
          <w:szCs w:val="24"/>
          <w:lang w:eastAsia="ca-ES"/>
        </w:rPr>
        <w:t>ia la vida».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0F"/>
    <w:rsid w:val="000105BE"/>
    <w:rsid w:val="000D432D"/>
    <w:rsid w:val="000F665E"/>
    <w:rsid w:val="00114189"/>
    <w:rsid w:val="00144A55"/>
    <w:rsid w:val="001D054D"/>
    <w:rsid w:val="00242B5B"/>
    <w:rsid w:val="002961BF"/>
    <w:rsid w:val="002C6E29"/>
    <w:rsid w:val="00301CE5"/>
    <w:rsid w:val="00355ACD"/>
    <w:rsid w:val="004219F0"/>
    <w:rsid w:val="00495496"/>
    <w:rsid w:val="004C3143"/>
    <w:rsid w:val="005742BD"/>
    <w:rsid w:val="006D64AC"/>
    <w:rsid w:val="006F1030"/>
    <w:rsid w:val="006F4917"/>
    <w:rsid w:val="007502E2"/>
    <w:rsid w:val="00785CB3"/>
    <w:rsid w:val="007C6ABF"/>
    <w:rsid w:val="0083040F"/>
    <w:rsid w:val="00831CF1"/>
    <w:rsid w:val="008D6645"/>
    <w:rsid w:val="00965B1E"/>
    <w:rsid w:val="009B5AAB"/>
    <w:rsid w:val="009B6641"/>
    <w:rsid w:val="00A23116"/>
    <w:rsid w:val="00A63A23"/>
    <w:rsid w:val="00A743C2"/>
    <w:rsid w:val="00B4193B"/>
    <w:rsid w:val="00B77BB4"/>
    <w:rsid w:val="00BB555A"/>
    <w:rsid w:val="00C52346"/>
    <w:rsid w:val="00C75643"/>
    <w:rsid w:val="00D87F73"/>
    <w:rsid w:val="00EA7379"/>
    <w:rsid w:val="00F61942"/>
    <w:rsid w:val="00F62784"/>
    <w:rsid w:val="00F70CDF"/>
    <w:rsid w:val="00F73B0B"/>
    <w:rsid w:val="00F822DD"/>
    <w:rsid w:val="00F85A06"/>
    <w:rsid w:val="00FE3EB8"/>
    <w:rsid w:val="00FE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AF94"/>
  <w15:docId w15:val="{3C4C2413-9316-4DC4-8395-B8FA4B66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664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6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664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B6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641"/>
  </w:style>
  <w:style w:type="paragraph" w:styleId="Piedepgina">
    <w:name w:val="footer"/>
    <w:basedOn w:val="Normal"/>
    <w:link w:val="PiedepginaCar"/>
    <w:uiPriority w:val="99"/>
    <w:unhideWhenUsed/>
    <w:rsid w:val="009B6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tican.va/content/benedict-xvi/es/encyclicals/documents/hf_ben-xvi_enc_20071130_spe-salvi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7814-EB8C-3B48-A04D-779CF06A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1865</Words>
  <Characters>10259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 </Company>
  <LinksUpToDate>false</LinksUpToDate>
  <CharactersWithSpaces>12100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MCSArqTgn</cp:lastModifiedBy>
  <cp:revision>2</cp:revision>
  <dcterms:created xsi:type="dcterms:W3CDTF">2020-02-03T12:39:00Z</dcterms:created>
  <dcterms:modified xsi:type="dcterms:W3CDTF">2020-02-03T12:39:00Z</dcterms:modified>
  <cp:category/>
</cp:coreProperties>
</file>