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127" w:rsidRPr="00A96127" w:rsidRDefault="00A96127" w:rsidP="00A96127">
      <w:pPr>
        <w:spacing w:before="100" w:beforeAutospacing="1" w:after="100" w:afterAutospacing="1"/>
        <w:jc w:val="center"/>
        <w:rPr>
          <w:rFonts w:ascii="Times" w:eastAsia="Times New Roman" w:hAnsi="Times" w:cs="Tahoma"/>
          <w:b/>
          <w:color w:val="000000" w:themeColor="text1"/>
          <w:szCs w:val="24"/>
          <w:shd w:val="clear" w:color="auto" w:fill="FFFFFF"/>
          <w:lang w:eastAsia="es-ES_tradnl"/>
        </w:rPr>
      </w:pPr>
      <w:r w:rsidRPr="00A96127">
        <w:rPr>
          <w:rFonts w:ascii="Times" w:eastAsia="Times New Roman" w:hAnsi="Times" w:cs="Tahoma"/>
          <w:b/>
          <w:color w:val="000000" w:themeColor="text1"/>
          <w:szCs w:val="24"/>
          <w:shd w:val="clear" w:color="auto" w:fill="FFFFFF"/>
          <w:lang w:eastAsia="es-ES_tradnl"/>
        </w:rPr>
        <w:t>PAPA FRANCISCO</w:t>
      </w:r>
      <w:r>
        <w:rPr>
          <w:rFonts w:ascii="Times" w:eastAsia="Times New Roman" w:hAnsi="Times" w:cs="Tahoma"/>
          <w:b/>
          <w:color w:val="000000" w:themeColor="text1"/>
          <w:szCs w:val="24"/>
          <w:shd w:val="clear" w:color="auto" w:fill="FFFFFF"/>
          <w:lang w:eastAsia="es-ES_tradnl"/>
        </w:rPr>
        <w:br/>
      </w:r>
      <w:r w:rsidRPr="00A96127">
        <w:rPr>
          <w:rFonts w:ascii="Times" w:eastAsia="Times New Roman" w:hAnsi="Times" w:cs="Tahoma"/>
          <w:b/>
          <w:bCs/>
          <w:iCs/>
          <w:color w:val="000000" w:themeColor="text1"/>
          <w:szCs w:val="24"/>
          <w:shd w:val="clear" w:color="auto" w:fill="FFFFFF"/>
          <w:lang w:eastAsia="es-ES_tradnl"/>
        </w:rPr>
        <w:t>AUDIENCIA GENERAL</w:t>
      </w:r>
      <w:r>
        <w:rPr>
          <w:rFonts w:ascii="Times" w:eastAsia="Times New Roman" w:hAnsi="Times" w:cs="Tahoma"/>
          <w:b/>
          <w:color w:val="000000" w:themeColor="text1"/>
          <w:szCs w:val="24"/>
          <w:shd w:val="clear" w:color="auto" w:fill="FFFFFF"/>
          <w:lang w:eastAsia="es-ES_tradnl"/>
        </w:rPr>
        <w:br/>
      </w:r>
      <w:r w:rsidRPr="00A96127">
        <w:rPr>
          <w:rFonts w:ascii="Times" w:eastAsia="Times New Roman" w:hAnsi="Times" w:cs="Tahoma"/>
          <w:b/>
          <w:iCs/>
          <w:color w:val="000000" w:themeColor="text1"/>
          <w:szCs w:val="24"/>
          <w:shd w:val="clear" w:color="auto" w:fill="FFFFFF"/>
          <w:lang w:eastAsia="es-ES_tradnl"/>
        </w:rPr>
        <w:br/>
        <w:t>Miércoles, 19 de febrero de 2020</w:t>
      </w:r>
      <w:bookmarkStart w:id="0" w:name="_GoBack"/>
      <w:bookmarkEnd w:id="0"/>
    </w:p>
    <w:p w:rsidR="00A96127" w:rsidRPr="00A96127" w:rsidRDefault="00A96127" w:rsidP="00A96127">
      <w:pPr>
        <w:shd w:val="clear" w:color="auto" w:fill="FFFFFF"/>
        <w:spacing w:before="100" w:beforeAutospacing="1" w:after="100" w:afterAutospacing="1"/>
        <w:rPr>
          <w:rFonts w:ascii="Times" w:eastAsia="Times New Roman" w:hAnsi="Times" w:cs="Tahoma"/>
          <w:color w:val="000000" w:themeColor="text1"/>
          <w:szCs w:val="24"/>
          <w:lang w:eastAsia="es-ES_tradnl"/>
        </w:rPr>
      </w:pPr>
      <w:r w:rsidRPr="00A96127">
        <w:rPr>
          <w:rFonts w:ascii="Times" w:eastAsia="Times New Roman" w:hAnsi="Times" w:cs="Tahoma"/>
          <w:color w:val="000000" w:themeColor="text1"/>
          <w:szCs w:val="24"/>
          <w:lang w:eastAsia="es-ES_tradnl"/>
        </w:rPr>
        <w:t> </w:t>
      </w:r>
    </w:p>
    <w:p w:rsidR="00A96127" w:rsidRPr="00A96127" w:rsidRDefault="00A96127" w:rsidP="00A96127">
      <w:pPr>
        <w:shd w:val="clear" w:color="auto" w:fill="FFFFFF"/>
        <w:spacing w:before="100" w:beforeAutospacing="1" w:after="100" w:afterAutospacing="1"/>
        <w:rPr>
          <w:rFonts w:ascii="Times" w:eastAsia="Times New Roman" w:hAnsi="Times" w:cs="Tahoma"/>
          <w:color w:val="000000" w:themeColor="text1"/>
          <w:szCs w:val="24"/>
          <w:lang w:eastAsia="es-ES_tradnl"/>
        </w:rPr>
      </w:pPr>
      <w:r w:rsidRPr="00A96127">
        <w:rPr>
          <w:rFonts w:ascii="Times" w:eastAsia="Times New Roman" w:hAnsi="Times" w:cs="Tahoma"/>
          <w:b/>
          <w:bCs/>
          <w:color w:val="000000" w:themeColor="text1"/>
          <w:szCs w:val="24"/>
          <w:lang w:eastAsia="es-ES_tradnl"/>
        </w:rPr>
        <w:t>Catequesis sobre las bienaventuranzas: 4. </w:t>
      </w:r>
      <w:r w:rsidRPr="00A96127">
        <w:rPr>
          <w:rFonts w:ascii="Times" w:eastAsia="Times New Roman" w:hAnsi="Times" w:cs="Tahoma"/>
          <w:b/>
          <w:bCs/>
          <w:i/>
          <w:iCs/>
          <w:color w:val="000000" w:themeColor="text1"/>
          <w:szCs w:val="24"/>
          <w:lang w:eastAsia="es-ES_tradnl"/>
        </w:rPr>
        <w:t>Bienaventurados los mansos</w:t>
      </w:r>
    </w:p>
    <w:p w:rsidR="00A96127" w:rsidRPr="00A96127" w:rsidRDefault="00A96127" w:rsidP="00A96127">
      <w:pPr>
        <w:shd w:val="clear" w:color="auto" w:fill="FFFFFF"/>
        <w:spacing w:before="100" w:beforeAutospacing="1" w:after="100" w:afterAutospacing="1"/>
        <w:rPr>
          <w:rFonts w:ascii="Times" w:eastAsia="Times New Roman" w:hAnsi="Times" w:cs="Tahoma"/>
          <w:color w:val="000000" w:themeColor="text1"/>
          <w:szCs w:val="24"/>
          <w:lang w:eastAsia="es-ES_tradnl"/>
        </w:rPr>
      </w:pPr>
      <w:r w:rsidRPr="00A96127">
        <w:rPr>
          <w:rFonts w:ascii="Times" w:eastAsia="Times New Roman" w:hAnsi="Times" w:cs="Tahoma"/>
          <w:i/>
          <w:iCs/>
          <w:color w:val="000000" w:themeColor="text1"/>
          <w:szCs w:val="24"/>
          <w:lang w:eastAsia="es-ES_tradnl"/>
        </w:rPr>
        <w:t>Queridos hermanos y hermanas, ¡buenos días!</w:t>
      </w:r>
    </w:p>
    <w:p w:rsidR="00A96127" w:rsidRPr="00A96127" w:rsidRDefault="00A96127" w:rsidP="00A96127">
      <w:pPr>
        <w:shd w:val="clear" w:color="auto" w:fill="FFFFFF"/>
        <w:spacing w:before="100" w:beforeAutospacing="1" w:after="100" w:afterAutospacing="1"/>
        <w:rPr>
          <w:rFonts w:ascii="Times" w:eastAsia="Times New Roman" w:hAnsi="Times" w:cs="Tahoma"/>
          <w:color w:val="000000" w:themeColor="text1"/>
          <w:szCs w:val="24"/>
          <w:lang w:eastAsia="es-ES_tradnl"/>
        </w:rPr>
      </w:pPr>
      <w:r w:rsidRPr="00A96127">
        <w:rPr>
          <w:rFonts w:ascii="Times" w:eastAsia="Times New Roman" w:hAnsi="Times" w:cs="Tahoma"/>
          <w:color w:val="000000" w:themeColor="text1"/>
          <w:szCs w:val="24"/>
          <w:lang w:eastAsia="es-ES_tradnl"/>
        </w:rPr>
        <w:t>En la catequesis de hoy abordamos la tercera de las ocho bienaventuranzas del Evangelio de Mateo: «Bienaventurados los mansos, porque ellos heredarán la tierra» (</w:t>
      </w:r>
      <w:r w:rsidRPr="00A96127">
        <w:rPr>
          <w:rFonts w:ascii="Times" w:eastAsia="Times New Roman" w:hAnsi="Times" w:cs="Tahoma"/>
          <w:i/>
          <w:iCs/>
          <w:color w:val="000000" w:themeColor="text1"/>
          <w:szCs w:val="24"/>
          <w:lang w:eastAsia="es-ES_tradnl"/>
        </w:rPr>
        <w:t>Mt</w:t>
      </w:r>
      <w:r w:rsidRPr="00A96127">
        <w:rPr>
          <w:rFonts w:ascii="Times" w:eastAsia="Times New Roman" w:hAnsi="Times" w:cs="Tahoma"/>
          <w:color w:val="000000" w:themeColor="text1"/>
          <w:szCs w:val="24"/>
          <w:lang w:eastAsia="es-ES_tradnl"/>
        </w:rPr>
        <w:t> 5,4).</w:t>
      </w:r>
    </w:p>
    <w:p w:rsidR="00A96127" w:rsidRPr="00A96127" w:rsidRDefault="00A96127" w:rsidP="00A96127">
      <w:pPr>
        <w:shd w:val="clear" w:color="auto" w:fill="FFFFFF"/>
        <w:spacing w:before="100" w:beforeAutospacing="1" w:after="100" w:afterAutospacing="1"/>
        <w:rPr>
          <w:rFonts w:ascii="Times" w:eastAsia="Times New Roman" w:hAnsi="Times" w:cs="Tahoma"/>
          <w:color w:val="000000" w:themeColor="text1"/>
          <w:szCs w:val="24"/>
          <w:lang w:eastAsia="es-ES_tradnl"/>
        </w:rPr>
      </w:pPr>
      <w:r w:rsidRPr="00A96127">
        <w:rPr>
          <w:rFonts w:ascii="Times" w:eastAsia="Times New Roman" w:hAnsi="Times" w:cs="Tahoma"/>
          <w:color w:val="000000" w:themeColor="text1"/>
          <w:szCs w:val="24"/>
          <w:lang w:eastAsia="es-ES_tradnl"/>
        </w:rPr>
        <w:t>El término “manso” usado aquí significa literalmente dulce, suave, gentil, no violento. La mansedumbre se manifiesta en los momentos de conflicto, se puede ver por la forma en que se reacciona a una situación hostil. Cualquiera puede parecer manso cuando todo está tranquilo, pero ¿cómo reacciona “bajo presión” si es atacado, ofendido, agredido?</w:t>
      </w:r>
    </w:p>
    <w:p w:rsidR="00A96127" w:rsidRPr="00A96127" w:rsidRDefault="00A96127" w:rsidP="00A96127">
      <w:pPr>
        <w:shd w:val="clear" w:color="auto" w:fill="FFFFFF"/>
        <w:spacing w:before="100" w:beforeAutospacing="1" w:after="100" w:afterAutospacing="1"/>
        <w:rPr>
          <w:rFonts w:ascii="Times" w:eastAsia="Times New Roman" w:hAnsi="Times" w:cs="Tahoma"/>
          <w:color w:val="000000" w:themeColor="text1"/>
          <w:szCs w:val="24"/>
          <w:lang w:eastAsia="es-ES_tradnl"/>
        </w:rPr>
      </w:pPr>
      <w:r w:rsidRPr="00A96127">
        <w:rPr>
          <w:rFonts w:ascii="Times" w:eastAsia="Times New Roman" w:hAnsi="Times" w:cs="Tahoma"/>
          <w:color w:val="000000" w:themeColor="text1"/>
          <w:szCs w:val="24"/>
          <w:lang w:eastAsia="es-ES_tradnl"/>
        </w:rPr>
        <w:t>En un pasaje, San Pablo recuerda «la mansedumbre y la dulzura de Cristo» (</w:t>
      </w:r>
      <w:r w:rsidRPr="00A96127">
        <w:rPr>
          <w:rFonts w:ascii="Times" w:eastAsia="Times New Roman" w:hAnsi="Times" w:cs="Tahoma"/>
          <w:i/>
          <w:iCs/>
          <w:color w:val="000000" w:themeColor="text1"/>
          <w:szCs w:val="24"/>
          <w:lang w:eastAsia="es-ES_tradnl"/>
        </w:rPr>
        <w:t>2Cor</w:t>
      </w:r>
      <w:r w:rsidRPr="00A96127">
        <w:rPr>
          <w:rFonts w:ascii="Times" w:eastAsia="Times New Roman" w:hAnsi="Times" w:cs="Tahoma"/>
          <w:color w:val="000000" w:themeColor="text1"/>
          <w:szCs w:val="24"/>
          <w:lang w:eastAsia="es-ES_tradnl"/>
        </w:rPr>
        <w:t> 10,1). Y San Pedro, a su vez, recuerda la actitud de Jesús en la Pasión: no respondió ni amenazó, porque «se confió al que juzga con justicia» (</w:t>
      </w:r>
      <w:r w:rsidRPr="00A96127">
        <w:rPr>
          <w:rFonts w:ascii="Times" w:eastAsia="Times New Roman" w:hAnsi="Times" w:cs="Tahoma"/>
          <w:i/>
          <w:iCs/>
          <w:color w:val="000000" w:themeColor="text1"/>
          <w:szCs w:val="24"/>
          <w:lang w:eastAsia="es-ES_tradnl"/>
        </w:rPr>
        <w:t>1P</w:t>
      </w:r>
      <w:r w:rsidRPr="00A96127">
        <w:rPr>
          <w:rFonts w:ascii="Times" w:eastAsia="Times New Roman" w:hAnsi="Times" w:cs="Tahoma"/>
          <w:color w:val="000000" w:themeColor="text1"/>
          <w:szCs w:val="24"/>
          <w:lang w:eastAsia="es-ES_tradnl"/>
        </w:rPr>
        <w:t> 2,23). Y la mansedumbre de Jesús se ve con fuerza en su Pasión.</w:t>
      </w:r>
    </w:p>
    <w:p w:rsidR="00A96127" w:rsidRPr="00A96127" w:rsidRDefault="00A96127" w:rsidP="00A96127">
      <w:pPr>
        <w:shd w:val="clear" w:color="auto" w:fill="FFFFFF"/>
        <w:spacing w:before="100" w:beforeAutospacing="1" w:after="100" w:afterAutospacing="1"/>
        <w:rPr>
          <w:rFonts w:ascii="Times" w:eastAsia="Times New Roman" w:hAnsi="Times" w:cs="Tahoma"/>
          <w:color w:val="000000" w:themeColor="text1"/>
          <w:szCs w:val="24"/>
          <w:lang w:eastAsia="es-ES_tradnl"/>
        </w:rPr>
      </w:pPr>
      <w:r w:rsidRPr="00A96127">
        <w:rPr>
          <w:rFonts w:ascii="Times" w:eastAsia="Times New Roman" w:hAnsi="Times" w:cs="Tahoma"/>
          <w:color w:val="000000" w:themeColor="text1"/>
          <w:szCs w:val="24"/>
          <w:lang w:eastAsia="es-ES_tradnl"/>
        </w:rPr>
        <w:t>En la Escritura la palabra “manso” también indica el que no tiene propiedad de la tierra; y por lo tanto nos llama la atención el hecho de que la tercera bienaventuranza diga precisamente que los mansos “heredarán la tierra”.</w:t>
      </w:r>
    </w:p>
    <w:p w:rsidR="00A96127" w:rsidRPr="00A96127" w:rsidRDefault="00A96127" w:rsidP="00A96127">
      <w:pPr>
        <w:shd w:val="clear" w:color="auto" w:fill="FFFFFF"/>
        <w:spacing w:before="100" w:beforeAutospacing="1" w:after="100" w:afterAutospacing="1"/>
        <w:rPr>
          <w:rFonts w:ascii="Times" w:eastAsia="Times New Roman" w:hAnsi="Times" w:cs="Tahoma"/>
          <w:color w:val="000000" w:themeColor="text1"/>
          <w:szCs w:val="24"/>
          <w:lang w:eastAsia="es-ES_tradnl"/>
        </w:rPr>
      </w:pPr>
      <w:r w:rsidRPr="00A96127">
        <w:rPr>
          <w:rFonts w:ascii="Times" w:eastAsia="Times New Roman" w:hAnsi="Times" w:cs="Tahoma"/>
          <w:color w:val="000000" w:themeColor="text1"/>
          <w:szCs w:val="24"/>
          <w:lang w:eastAsia="es-ES_tradnl"/>
        </w:rPr>
        <w:t>En realidad, esta bienaventuranza cita el Salmo 37, que escuchamos al principio de la catequesis. Allí también la mansedumbre y la posesión de la tierra están relacionadas. Estas dos cosas, pensándolo bien, parecen incompatibles. De hecho, la posesión de la tierra es el ámbito típico del conflicto: a menudo se lucha por un territorio, para conseguir la hegemonía de una determinada zona. En las guerras, el más fuerte prevalece y conquista otras tierras.</w:t>
      </w:r>
    </w:p>
    <w:p w:rsidR="00A96127" w:rsidRPr="00A96127" w:rsidRDefault="00A96127" w:rsidP="00A96127">
      <w:pPr>
        <w:shd w:val="clear" w:color="auto" w:fill="FFFFFF"/>
        <w:spacing w:before="100" w:beforeAutospacing="1" w:after="100" w:afterAutospacing="1"/>
        <w:rPr>
          <w:rFonts w:ascii="Times" w:eastAsia="Times New Roman" w:hAnsi="Times" w:cs="Tahoma"/>
          <w:color w:val="000000" w:themeColor="text1"/>
          <w:szCs w:val="24"/>
          <w:lang w:eastAsia="es-ES_tradnl"/>
        </w:rPr>
      </w:pPr>
      <w:r w:rsidRPr="00A96127">
        <w:rPr>
          <w:rFonts w:ascii="Times" w:eastAsia="Times New Roman" w:hAnsi="Times" w:cs="Tahoma"/>
          <w:color w:val="000000" w:themeColor="text1"/>
          <w:szCs w:val="24"/>
          <w:lang w:eastAsia="es-ES_tradnl"/>
        </w:rPr>
        <w:t>Pero observemos con atención el verbo utilizado para indicar la posesión de los mansos: no conquistan la tierra; no dice “bienaventurados los mansos porque conquistarán la tierra”. La</w:t>
      </w:r>
      <w:r w:rsidRPr="00A96127">
        <w:rPr>
          <w:rFonts w:ascii="Times" w:eastAsia="Times New Roman" w:hAnsi="Times" w:cs="Tahoma"/>
          <w:i/>
          <w:iCs/>
          <w:color w:val="000000" w:themeColor="text1"/>
          <w:szCs w:val="24"/>
          <w:lang w:eastAsia="es-ES_tradnl"/>
        </w:rPr>
        <w:t> heredan</w:t>
      </w:r>
      <w:r w:rsidRPr="00A96127">
        <w:rPr>
          <w:rFonts w:ascii="Times" w:eastAsia="Times New Roman" w:hAnsi="Times" w:cs="Tahoma"/>
          <w:color w:val="000000" w:themeColor="text1"/>
          <w:szCs w:val="24"/>
          <w:lang w:eastAsia="es-ES_tradnl"/>
        </w:rPr>
        <w:t>. Bienaventurados los mansos porque “heredarán” la tierra. En las Escrituras, el verbo “heredar” tiene un significado aún más grande. El Pueblo de Dios llama “herencia” precisamente a la tierra de Israel, que es la Tierra de la Promesa.</w:t>
      </w:r>
    </w:p>
    <w:p w:rsidR="00A96127" w:rsidRPr="00A96127" w:rsidRDefault="00A96127" w:rsidP="00A96127">
      <w:pPr>
        <w:shd w:val="clear" w:color="auto" w:fill="FFFFFF"/>
        <w:spacing w:before="100" w:beforeAutospacing="1" w:after="100" w:afterAutospacing="1"/>
        <w:rPr>
          <w:rFonts w:ascii="Times" w:eastAsia="Times New Roman" w:hAnsi="Times" w:cs="Tahoma"/>
          <w:color w:val="000000" w:themeColor="text1"/>
          <w:szCs w:val="24"/>
          <w:lang w:eastAsia="es-ES_tradnl"/>
        </w:rPr>
      </w:pPr>
      <w:r w:rsidRPr="00A96127">
        <w:rPr>
          <w:rFonts w:ascii="Times" w:eastAsia="Times New Roman" w:hAnsi="Times" w:cs="Tahoma"/>
          <w:color w:val="000000" w:themeColor="text1"/>
          <w:szCs w:val="24"/>
          <w:lang w:eastAsia="es-ES_tradnl"/>
        </w:rPr>
        <w:t>Esa tierra es una promesa y un regalo para el pueblo de Dios, y se convierte en un signo de algo mucho más grande que el mero territorio. Hay una “tierra” —permitidme el juego de palabras— que es el Cielo, es decir, la tierra hacia la que caminamos: los nuevos cielos y la nueva tierra hacia la que vamos (cf. </w:t>
      </w:r>
      <w:proofErr w:type="spellStart"/>
      <w:r w:rsidRPr="00A96127">
        <w:rPr>
          <w:rFonts w:ascii="Times" w:eastAsia="Times New Roman" w:hAnsi="Times" w:cs="Tahoma"/>
          <w:i/>
          <w:iCs/>
          <w:color w:val="000000" w:themeColor="text1"/>
          <w:szCs w:val="24"/>
          <w:lang w:eastAsia="es-ES_tradnl"/>
        </w:rPr>
        <w:t>I</w:t>
      </w:r>
      <w:r w:rsidRPr="00A96127">
        <w:rPr>
          <w:rFonts w:ascii="Times" w:eastAsia="Times New Roman" w:hAnsi="Times" w:cs="Tahoma"/>
          <w:color w:val="000000" w:themeColor="text1"/>
          <w:szCs w:val="24"/>
          <w:lang w:eastAsia="es-ES_tradnl"/>
        </w:rPr>
        <w:t>s</w:t>
      </w:r>
      <w:proofErr w:type="spellEnd"/>
      <w:r w:rsidRPr="00A96127">
        <w:rPr>
          <w:rFonts w:ascii="Times" w:eastAsia="Times New Roman" w:hAnsi="Times" w:cs="Tahoma"/>
          <w:color w:val="000000" w:themeColor="text1"/>
          <w:szCs w:val="24"/>
          <w:lang w:eastAsia="es-ES_tradnl"/>
        </w:rPr>
        <w:t xml:space="preserve"> 65,17; 66,22; </w:t>
      </w:r>
      <w:r w:rsidRPr="00A96127">
        <w:rPr>
          <w:rFonts w:ascii="Times" w:eastAsia="Times New Roman" w:hAnsi="Times" w:cs="Tahoma"/>
          <w:i/>
          <w:iCs/>
          <w:color w:val="000000" w:themeColor="text1"/>
          <w:szCs w:val="24"/>
          <w:lang w:eastAsia="es-ES_tradnl"/>
        </w:rPr>
        <w:t>2P</w:t>
      </w:r>
      <w:r w:rsidRPr="00A96127">
        <w:rPr>
          <w:rFonts w:ascii="Times" w:eastAsia="Times New Roman" w:hAnsi="Times" w:cs="Tahoma"/>
          <w:color w:val="000000" w:themeColor="text1"/>
          <w:szCs w:val="24"/>
          <w:lang w:eastAsia="es-ES_tradnl"/>
        </w:rPr>
        <w:t> 3,13; </w:t>
      </w:r>
      <w:proofErr w:type="spellStart"/>
      <w:r w:rsidRPr="00A96127">
        <w:rPr>
          <w:rFonts w:ascii="Times" w:eastAsia="Times New Roman" w:hAnsi="Times" w:cs="Tahoma"/>
          <w:i/>
          <w:iCs/>
          <w:color w:val="000000" w:themeColor="text1"/>
          <w:szCs w:val="24"/>
          <w:lang w:eastAsia="es-ES_tradnl"/>
        </w:rPr>
        <w:t>Ap</w:t>
      </w:r>
      <w:proofErr w:type="spellEnd"/>
      <w:r w:rsidRPr="00A96127">
        <w:rPr>
          <w:rFonts w:ascii="Times" w:eastAsia="Times New Roman" w:hAnsi="Times" w:cs="Tahoma"/>
          <w:color w:val="000000" w:themeColor="text1"/>
          <w:szCs w:val="24"/>
          <w:lang w:eastAsia="es-ES_tradnl"/>
        </w:rPr>
        <w:t> 21,1).</w:t>
      </w:r>
    </w:p>
    <w:p w:rsidR="00A96127" w:rsidRPr="00A96127" w:rsidRDefault="00A96127" w:rsidP="00A96127">
      <w:pPr>
        <w:shd w:val="clear" w:color="auto" w:fill="FFFFFF"/>
        <w:spacing w:before="100" w:beforeAutospacing="1" w:after="100" w:afterAutospacing="1"/>
        <w:rPr>
          <w:rFonts w:ascii="Times" w:eastAsia="Times New Roman" w:hAnsi="Times" w:cs="Tahoma"/>
          <w:color w:val="000000" w:themeColor="text1"/>
          <w:szCs w:val="24"/>
          <w:lang w:eastAsia="es-ES_tradnl"/>
        </w:rPr>
      </w:pPr>
      <w:r w:rsidRPr="00A96127">
        <w:rPr>
          <w:rFonts w:ascii="Times" w:eastAsia="Times New Roman" w:hAnsi="Times" w:cs="Tahoma"/>
          <w:color w:val="000000" w:themeColor="text1"/>
          <w:szCs w:val="24"/>
          <w:lang w:eastAsia="es-ES_tradnl"/>
        </w:rPr>
        <w:t xml:space="preserve">Entonces el manso es aquel que “hereda” el más sublime de los territorios. No es un cobarde, un “perezoso” que se encuentra una moral cómoda para no meterse en problemas. ¡Nada de eso! Es una persona que ha recibido una herencia y no quiere </w:t>
      </w:r>
      <w:r w:rsidRPr="00A96127">
        <w:rPr>
          <w:rFonts w:ascii="Times" w:eastAsia="Times New Roman" w:hAnsi="Times" w:cs="Tahoma"/>
          <w:color w:val="000000" w:themeColor="text1"/>
          <w:szCs w:val="24"/>
          <w:lang w:eastAsia="es-ES_tradnl"/>
        </w:rPr>
        <w:lastRenderedPageBreak/>
        <w:t>dispersarla. El manso no es una persona complaciente, sino el discípulo de Cristo que ha aprendido a defender otra tierra bien distinta. Defiende su paz, defiende su relación con Dios, defiende sus dones, los dones de Dios, defendiendo la misericordia, la fraternidad, la confianza, la esperanza. Porque las personas mansas son personas misericordiosas, fraternas, confiadas y personas con esperanza.</w:t>
      </w:r>
    </w:p>
    <w:p w:rsidR="00A96127" w:rsidRPr="00A96127" w:rsidRDefault="00A96127" w:rsidP="00A96127">
      <w:pPr>
        <w:shd w:val="clear" w:color="auto" w:fill="FFFFFF"/>
        <w:spacing w:before="100" w:beforeAutospacing="1" w:after="100" w:afterAutospacing="1"/>
        <w:rPr>
          <w:rFonts w:ascii="Times" w:eastAsia="Times New Roman" w:hAnsi="Times" w:cs="Tahoma"/>
          <w:color w:val="000000" w:themeColor="text1"/>
          <w:szCs w:val="24"/>
          <w:lang w:eastAsia="es-ES_tradnl"/>
        </w:rPr>
      </w:pPr>
      <w:r w:rsidRPr="00A96127">
        <w:rPr>
          <w:rFonts w:ascii="Times" w:eastAsia="Times New Roman" w:hAnsi="Times" w:cs="Tahoma"/>
          <w:color w:val="000000" w:themeColor="text1"/>
          <w:szCs w:val="24"/>
          <w:lang w:eastAsia="es-ES_tradnl"/>
        </w:rPr>
        <w:t>Aquí debemos mencionar el pecado de la</w:t>
      </w:r>
      <w:r w:rsidRPr="00A96127">
        <w:rPr>
          <w:rFonts w:ascii="Times" w:eastAsia="Times New Roman" w:hAnsi="Times" w:cs="Tahoma"/>
          <w:i/>
          <w:iCs/>
          <w:color w:val="000000" w:themeColor="text1"/>
          <w:szCs w:val="24"/>
          <w:lang w:eastAsia="es-ES_tradnl"/>
        </w:rPr>
        <w:t> ira</w:t>
      </w:r>
      <w:r w:rsidRPr="00A96127">
        <w:rPr>
          <w:rFonts w:ascii="Times" w:eastAsia="Times New Roman" w:hAnsi="Times" w:cs="Tahoma"/>
          <w:color w:val="000000" w:themeColor="text1"/>
          <w:szCs w:val="24"/>
          <w:lang w:eastAsia="es-ES_tradnl"/>
        </w:rPr>
        <w:t>, un gesto violento cuyo impulso todos conocemos. ¿Quién no se ha enfadado alguna vez? Todos. Debemos volver al revés la bienaventuranza y preguntarnos: ¿Cuántas cosas hemos destruido con la ira? ¿Cuántas cosas hemos perdido? Un momento de ira puede destruir muchas cosas; se pierde el control y no se valora lo que es realmente importante, y se puede arruinar la relación con un hermano, a veces sin remedio. Por la ira, tantos hermanos no se hablan, se alejan uno del otro. Es lo contrario de la mansedumbre. La mansedumbre reúne, la ira separa.</w:t>
      </w:r>
    </w:p>
    <w:p w:rsidR="00A96127" w:rsidRPr="00A96127" w:rsidRDefault="00A96127" w:rsidP="00A96127">
      <w:pPr>
        <w:shd w:val="clear" w:color="auto" w:fill="FFFFFF"/>
        <w:spacing w:before="100" w:beforeAutospacing="1" w:after="100" w:afterAutospacing="1"/>
        <w:rPr>
          <w:rFonts w:ascii="Times" w:eastAsia="Times New Roman" w:hAnsi="Times" w:cs="Tahoma"/>
          <w:color w:val="000000" w:themeColor="text1"/>
          <w:szCs w:val="24"/>
          <w:lang w:eastAsia="es-ES_tradnl"/>
        </w:rPr>
      </w:pPr>
      <w:r w:rsidRPr="00A96127">
        <w:rPr>
          <w:rFonts w:ascii="Times" w:eastAsia="Times New Roman" w:hAnsi="Times" w:cs="Tahoma"/>
          <w:color w:val="000000" w:themeColor="text1"/>
          <w:szCs w:val="24"/>
          <w:lang w:eastAsia="es-ES_tradnl"/>
        </w:rPr>
        <w:t xml:space="preserve">La mansedumbre, en cambio, conquista muchas cosas. La mansedumbre es capaz de ganar el corazón, salvar amistades y mucho más, porque las personas se </w:t>
      </w:r>
      <w:proofErr w:type="gramStart"/>
      <w:r w:rsidRPr="00A96127">
        <w:rPr>
          <w:rFonts w:ascii="Times" w:eastAsia="Times New Roman" w:hAnsi="Times" w:cs="Tahoma"/>
          <w:color w:val="000000" w:themeColor="text1"/>
          <w:szCs w:val="24"/>
          <w:lang w:eastAsia="es-ES_tradnl"/>
        </w:rPr>
        <w:t>enfadan</w:t>
      </w:r>
      <w:proofErr w:type="gramEnd"/>
      <w:r w:rsidRPr="00A96127">
        <w:rPr>
          <w:rFonts w:ascii="Times" w:eastAsia="Times New Roman" w:hAnsi="Times" w:cs="Tahoma"/>
          <w:color w:val="000000" w:themeColor="text1"/>
          <w:szCs w:val="24"/>
          <w:lang w:eastAsia="es-ES_tradnl"/>
        </w:rPr>
        <w:t xml:space="preserve"> pero luego se calman, se replantean las cosas y vuelven sobre sus pasos, y así se puede reconstruir con la mansedumbre.</w:t>
      </w:r>
    </w:p>
    <w:p w:rsidR="00A96127" w:rsidRPr="00A96127" w:rsidRDefault="00A96127" w:rsidP="00A96127">
      <w:pPr>
        <w:shd w:val="clear" w:color="auto" w:fill="FFFFFF"/>
        <w:spacing w:before="100" w:beforeAutospacing="1" w:after="100" w:afterAutospacing="1"/>
        <w:rPr>
          <w:rFonts w:ascii="Times" w:eastAsia="Times New Roman" w:hAnsi="Times" w:cs="Tahoma"/>
          <w:color w:val="000000" w:themeColor="text1"/>
          <w:szCs w:val="24"/>
          <w:lang w:eastAsia="es-ES_tradnl"/>
        </w:rPr>
      </w:pPr>
      <w:r w:rsidRPr="00A96127">
        <w:rPr>
          <w:rFonts w:ascii="Times" w:eastAsia="Times New Roman" w:hAnsi="Times" w:cs="Tahoma"/>
          <w:color w:val="000000" w:themeColor="text1"/>
          <w:szCs w:val="24"/>
          <w:lang w:eastAsia="es-ES_tradnl"/>
        </w:rPr>
        <w:t>La “tierra” a conquistar con la mansedumbre es la salvación de aquel hermano del que habla el mismo Evangelio de Mateo: «Si te escucha, habrás ganado a tu hermano» (</w:t>
      </w:r>
      <w:r w:rsidRPr="00A96127">
        <w:rPr>
          <w:rFonts w:ascii="Times" w:eastAsia="Times New Roman" w:hAnsi="Times" w:cs="Tahoma"/>
          <w:i/>
          <w:iCs/>
          <w:color w:val="000000" w:themeColor="text1"/>
          <w:szCs w:val="24"/>
          <w:lang w:eastAsia="es-ES_tradnl"/>
        </w:rPr>
        <w:t>Mt</w:t>
      </w:r>
      <w:r w:rsidRPr="00A96127">
        <w:rPr>
          <w:rFonts w:ascii="Times" w:eastAsia="Times New Roman" w:hAnsi="Times" w:cs="Tahoma"/>
          <w:color w:val="000000" w:themeColor="text1"/>
          <w:szCs w:val="24"/>
          <w:lang w:eastAsia="es-ES_tradnl"/>
        </w:rPr>
        <w:t> 18,15). No hay tierra más hermosa que el corazón de los demás, no hay territorio más bello que ganar que la paz reencontrada con un hermano. ¡Y esa es la tierra a heredar con la mansedumbre!</w:t>
      </w:r>
    </w:p>
    <w:p w:rsidR="00A96127" w:rsidRPr="00A96127" w:rsidRDefault="00A96127" w:rsidP="00A96127">
      <w:pPr>
        <w:rPr>
          <w:rFonts w:ascii="Times" w:eastAsia="Times New Roman" w:hAnsi="Times" w:cs="Times New Roman"/>
          <w:color w:val="000000" w:themeColor="text1"/>
          <w:szCs w:val="24"/>
          <w:lang w:eastAsia="es-ES_tradnl"/>
        </w:rPr>
      </w:pPr>
    </w:p>
    <w:p w:rsidR="008C2CB2" w:rsidRPr="00A96127" w:rsidRDefault="008C2CB2" w:rsidP="00A96127">
      <w:pPr>
        <w:rPr>
          <w:rFonts w:ascii="Times" w:hAnsi="Times"/>
          <w:color w:val="000000" w:themeColor="text1"/>
          <w:szCs w:val="24"/>
        </w:rPr>
      </w:pPr>
    </w:p>
    <w:sectPr w:rsidR="008C2CB2" w:rsidRPr="00A96127"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27"/>
    <w:rsid w:val="00397DF1"/>
    <w:rsid w:val="004F7A85"/>
    <w:rsid w:val="008C2CB2"/>
    <w:rsid w:val="00A96127"/>
    <w:rsid w:val="00CF7713"/>
    <w:rsid w:val="00F54E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5AE1"/>
  <w15:chartTrackingRefBased/>
  <w15:docId w15:val="{7DF659C2-B920-5349-BF06-58DA85A9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4E89"/>
    <w:pPr>
      <w:jc w:val="both"/>
    </w:pPr>
    <w:rPr>
      <w:rFonts w:ascii="Times New Roman" w:hAnsi="Times New Roman" w:cs="Calibri"/>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96127"/>
    <w:pPr>
      <w:spacing w:before="100" w:beforeAutospacing="1" w:after="100" w:afterAutospacing="1"/>
      <w:jc w:val="left"/>
    </w:pPr>
    <w:rPr>
      <w:rFonts w:eastAsia="Times New Roman" w:cs="Times New Roman"/>
      <w:szCs w:val="24"/>
      <w:lang w:eastAsia="es-ES_tradnl"/>
    </w:rPr>
  </w:style>
  <w:style w:type="character" w:styleId="Hipervnculo">
    <w:name w:val="Hyperlink"/>
    <w:basedOn w:val="Fuentedeprrafopredeter"/>
    <w:uiPriority w:val="99"/>
    <w:semiHidden/>
    <w:unhideWhenUsed/>
    <w:rsid w:val="00A961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55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3653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1</cp:revision>
  <dcterms:created xsi:type="dcterms:W3CDTF">2020-02-24T15:28:00Z</dcterms:created>
  <dcterms:modified xsi:type="dcterms:W3CDTF">2020-02-24T15:28:00Z</dcterms:modified>
</cp:coreProperties>
</file>