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br/>
      </w:r>
      <w:r w:rsidRPr="004A652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AUDIENCIA GENERAL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proofErr w:type="spellStart"/>
      <w:r w:rsidRPr="004A652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Miércoles</w:t>
      </w:r>
      <w:proofErr w:type="spellEnd"/>
      <w:r w:rsidRPr="004A652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, 17 de </w:t>
      </w:r>
      <w:proofErr w:type="spellStart"/>
      <w:r w:rsidRPr="004A652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junio</w:t>
      </w:r>
      <w:proofErr w:type="spellEnd"/>
      <w:r w:rsidRPr="004A652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 de 2020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Catequesis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sobre la oración</w:t>
      </w:r>
      <w:bookmarkStart w:id="0" w:name="_GoBack"/>
      <w:bookmarkEnd w:id="0"/>
      <w:r w:rsidRPr="004A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: 7. La </w:t>
      </w:r>
      <w:proofErr w:type="spellStart"/>
      <w:r w:rsidRPr="004A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de Moisés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Queridos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hermanos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hermanas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 ¡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buenos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días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!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itinerario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sobre el tema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cuenta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nunca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amó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tratar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fáciles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Y ni siquiera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interlocutor 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débil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primer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vocación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llama, Moisés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humanamente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fracasado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Éxodo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lo representa en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Madián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fugitivo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joven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piedad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tomado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partido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defensa de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oprimidos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pronto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descubre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que, a pesar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buenos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propósitos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brota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justicia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si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acaso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violencia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He aquí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sueños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gloria que se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trizas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es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funcionario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prometedor,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destinado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una carrera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rápida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alguien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se ha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jugado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oportunidades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ahora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pastorea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rebaño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ni siquiera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suyo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precisamente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silencio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desierto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Madián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donde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convoca a Moisés a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revelación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zarza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ardiente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padre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Abraham,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Isaac y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Jacob”. Moisés se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cubrió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rostro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porque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temía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ver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Éxodo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3,6).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habla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invita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ocuparse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nuevo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Israel,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opone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temores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objeciones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no es digno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conoce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nombre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creído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israelitas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tiene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lengua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tartamudea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…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así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tantas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objeciones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palabra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florece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menudo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labios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Moisés, en cada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dirige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 la pregunta “¿por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?”. ¿Por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 has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enviado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? ¿Por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quieres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liberar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este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? En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Pentateuco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hecho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pasaje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dramático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reprocha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falta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confianza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falta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impedirá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entrada en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prometida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(cf. </w:t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Números</w:t>
      </w: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20,12).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Con estos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temores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con este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corazón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menudo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vacila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¿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cómo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Moisés?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parece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también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sucede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tenemos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dudas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¿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cómo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podemos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? No nos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apetece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es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debilidad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fuerza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por lo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quedamos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impresionados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Encargado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transmitir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fundador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culto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divino, mediador de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misterios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altos, no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mantener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vínculos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estrechos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especialmente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hora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tentación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Siempre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ligado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nunca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perdió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memoria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esta es una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grandeza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los pastores: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olvidar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olvidar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raíces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lo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Pablo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joven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obispo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Timoteo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Acuérdate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madre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de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abuela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tus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raíces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Moisés es tan amigo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para poder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hablar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cara a cara (cf. 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Éxodo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 33,11);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tan amigo de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para sentir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tentaciones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por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nostalgia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repentina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exiliados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sienten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pasado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pensando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Egipto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 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lastRenderedPageBreak/>
        <w:t xml:space="preserve">Moisés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reniega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ni siquiera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reniega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coherente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sangre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coherente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voz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Moisés no es, por lo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tanto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un líder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autoritario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despótico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los Números lo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define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“un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humilde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alguno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sobre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haz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 (cf. 12, 3). A pesar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condición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privilegiado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Moisés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grupo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pobres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espíritu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viven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haciendo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confianza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consuelo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camino. Es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4A6525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Así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modo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proprio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Moisés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(cf. 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begin"/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instrText xml:space="preserve"> HYPERLINK "http://www.vatican.va/archive/catechism_sp/p4s1c2a1_sp.html" </w:instrText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separate"/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>Catecismo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 xml:space="preserve"> de la Iglesia 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>Católica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end"/>
      </w: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2574).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fe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funde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paternidad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cultiva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Escritura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suele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representar con las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tendidas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alto,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como para actuar como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persona entre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cielo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Incluso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difíciles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incluso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que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repudia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guía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hacerse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becerro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oro, Moisés no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capaz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mi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mi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reniega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ni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ni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«¡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! Este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cometido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gran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hacerse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oro. Con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si te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dignas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perdonar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..., y si no,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bórrame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has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escrito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Éxodo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 </w:t>
      </w: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32,31-32). Moisés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Los dos,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medio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No vende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carrera. No es un arribista, es un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carne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historia,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lo ha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llamado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hermoso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ejemplo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los pastores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deben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ser 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se les llama 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pontifex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Los pastores son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entre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al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vocación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Así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 Moisés: “Perdona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Señor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modo, si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Tú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perdonas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bórrame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tu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has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escrito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quiero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carrera con mi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Y esta es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verdaderos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creyentes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cultivan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 espiritual.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Incluso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si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experimentan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defectos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lejanía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estos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condenan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rechazan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La actitud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propia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santos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que,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imitación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Jesús, son “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 entre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pueblo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Moisés, en este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ha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profeta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grande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Jesús,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abogado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(cf. 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begin"/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instrText xml:space="preserve"> HYPERLINK "http://www.vatican.va/archive/catechism_sp/p4s1c1a1_sp.html" \l "ART%C3%8DCULO%201%20EN%20EL%20ANTIGUO%20TESTAMENTO" </w:instrText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separate"/>
      </w:r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>Catecismo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 xml:space="preserve"> de la Iglesia 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a-ES"/>
        </w:rPr>
        <w:t>Católica</w:t>
      </w:r>
      <w:proofErr w:type="spellEnd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fldChar w:fldCharType="end"/>
      </w: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2577). 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también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Jesús es el </w:t>
      </w:r>
      <w:proofErr w:type="spellStart"/>
      <w:r w:rsidRPr="004A6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pontifex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Padre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Jesús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ver al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Padre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llagas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son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precio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salvación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Moisés es la figura de Jesús que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hoy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44A92" w:rsidRPr="004A6525" w:rsidRDefault="004A6525" w:rsidP="004A65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Moisés nos anima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rezar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ardor que Jesús,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el mundo, a recordar que este, a pesar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fragilidades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siempre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Todos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peores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pecadores,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malvada,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dirigentes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corruptos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hijos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Jesús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el mundo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vive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prospera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gracias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justo, a la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piedad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 esta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piedad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santo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justo,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sacerdote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obispo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Papa,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laico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cualquier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bautizado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eleva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incesantemente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los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lugar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en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tiempo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historia.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Pensemos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Moisés, el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intercesor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cuando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entren las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ganas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condenar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alguien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nos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enfademos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dentro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enfadarse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bien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condenar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bien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intercedamos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ayudará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mucho</w:t>
      </w:r>
      <w:proofErr w:type="spellEnd"/>
      <w:r w:rsidRPr="004A652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sectPr w:rsidR="00C44A92" w:rsidRPr="004A6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5"/>
    <w:rsid w:val="004A6525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5854"/>
  <w15:chartTrackingRefBased/>
  <w15:docId w15:val="{991CA329-74D9-46EF-9AE8-2CB89FC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A6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2020-07-05T08:41:00Z</dcterms:created>
  <dcterms:modified xsi:type="dcterms:W3CDTF">2020-07-05T08:43:00Z</dcterms:modified>
</cp:coreProperties>
</file>